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39BC4">
      <w:pPr>
        <w:pStyle w:val="5"/>
        <w:wordWrap/>
        <w:jc w:val="both"/>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附件2</w:t>
      </w:r>
    </w:p>
    <w:p w14:paraId="7AF872B1">
      <w:pPr>
        <w:pStyle w:val="17"/>
        <w:spacing w:line="400" w:lineRule="exact"/>
        <w:rPr>
          <w:rFonts w:hint="eastAsia" w:ascii="黑体" w:hAnsi="黑体" w:eastAsia="黑体" w:cs="黑体"/>
          <w:b/>
          <w:bCs/>
          <w:color w:val="auto"/>
          <w:sz w:val="32"/>
          <w:szCs w:val="32"/>
        </w:rPr>
      </w:pPr>
    </w:p>
    <w:p w14:paraId="63A97160">
      <w:pPr>
        <w:pStyle w:val="17"/>
        <w:spacing w:line="520" w:lineRule="exact"/>
        <w:jc w:val="center"/>
        <w:rPr>
          <w:rFonts w:hint="eastAsia" w:ascii="方正小标宋简体" w:hAnsi="方正小标宋简体" w:eastAsia="方正小标宋简体" w:cs="方正小标宋简体"/>
          <w:b/>
          <w:bCs/>
          <w:color w:val="auto"/>
          <w:kern w:val="0"/>
          <w:sz w:val="44"/>
          <w:szCs w:val="44"/>
          <w:lang w:bidi="ar"/>
        </w:rPr>
      </w:pPr>
      <w:r>
        <w:rPr>
          <w:rFonts w:hint="eastAsia" w:ascii="方正小标宋简体" w:hAnsi="方正小标宋简体" w:eastAsia="方正小标宋简体" w:cs="方正小标宋简体"/>
          <w:b/>
          <w:bCs/>
          <w:color w:val="auto"/>
          <w:kern w:val="0"/>
          <w:sz w:val="44"/>
          <w:szCs w:val="44"/>
          <w:lang w:bidi="ar"/>
        </w:rPr>
        <w:t>“川行天下·香港站”四川交流推介会</w:t>
      </w:r>
    </w:p>
    <w:p w14:paraId="2674445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bCs/>
          <w:color w:val="auto"/>
          <w:sz w:val="44"/>
          <w:szCs w:val="44"/>
          <w:lang w:eastAsia="zh-CN"/>
        </w:rPr>
      </w:pPr>
      <w:r>
        <w:rPr>
          <w:rFonts w:hint="eastAsia" w:ascii="Times New Roman" w:hAnsi="Times New Roman" w:eastAsia="方正小标宋_GBK" w:cs="方正小标宋_GBK"/>
          <w:b/>
          <w:bCs/>
          <w:color w:val="auto"/>
          <w:sz w:val="44"/>
          <w:szCs w:val="44"/>
          <w:lang w:eastAsia="zh-CN"/>
        </w:rPr>
        <w:t>承办单位比选方案</w:t>
      </w:r>
    </w:p>
    <w:p w14:paraId="344E8CCF">
      <w:pPr>
        <w:keepNext w:val="0"/>
        <w:keepLines w:val="0"/>
        <w:pageBreakBefore w:val="0"/>
        <w:widowControl w:val="0"/>
        <w:kinsoku/>
        <w:wordWrap/>
        <w:overflowPunct/>
        <w:topLinePunct w:val="0"/>
        <w:autoSpaceDN/>
        <w:bidi w:val="0"/>
        <w:spacing w:line="560" w:lineRule="exact"/>
        <w:ind w:left="0" w:leftChars="0" w:firstLine="420" w:firstLineChars="200"/>
        <w:jc w:val="both"/>
        <w:textAlignment w:val="auto"/>
        <w:rPr>
          <w:rFonts w:hint="eastAsia"/>
          <w:color w:val="auto"/>
        </w:rPr>
      </w:pPr>
    </w:p>
    <w:p w14:paraId="753A10AC">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sz w:val="32"/>
          <w:szCs w:val="32"/>
        </w:rPr>
        <w:t>商务厅拟于2025年</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月下旬在</w:t>
      </w:r>
      <w:r>
        <w:rPr>
          <w:rFonts w:hint="eastAsia" w:ascii="Times New Roman" w:hAnsi="Times New Roman" w:eastAsia="仿宋_GB2312" w:cs="仿宋_GB2312"/>
          <w:sz w:val="32"/>
          <w:szCs w:val="32"/>
          <w:lang w:val="en-US" w:eastAsia="zh-CN"/>
        </w:rPr>
        <w:t>香港举办</w:t>
      </w:r>
      <w:r>
        <w:rPr>
          <w:rFonts w:hint="eastAsia" w:ascii="仿宋_GB2312" w:hAnsi="仿宋_GB2312" w:eastAsia="仿宋_GB2312" w:cs="仿宋_GB2312"/>
          <w:color w:val="auto"/>
          <w:sz w:val="32"/>
          <w:szCs w:val="32"/>
          <w:lang w:val="en-US" w:eastAsia="zh-CN"/>
        </w:rPr>
        <w:t>“川行天下·香港站”四川交流推介会。</w:t>
      </w:r>
      <w:r>
        <w:rPr>
          <w:rFonts w:hint="eastAsia" w:ascii="Times New Roman" w:hAnsi="Times New Roman" w:eastAsia="仿宋_GB2312"/>
          <w:spacing w:val="-6"/>
          <w:sz w:val="32"/>
          <w:szCs w:val="32"/>
        </w:rPr>
        <w:t>按照有关规定，拟通过比选方式确定活动服务机构，现就比选工作制定如下方案。</w:t>
      </w:r>
    </w:p>
    <w:p w14:paraId="4C1D5685">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一、比选单位资质要求</w:t>
      </w:r>
    </w:p>
    <w:p w14:paraId="2724A2D3">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（一）在中华人民共和国境内注册，具有独立法人资格。</w:t>
      </w:r>
    </w:p>
    <w:p w14:paraId="74ECD2A2">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（二）具有在境外组织筹备推介会及展会活动的经验和能力</w:t>
      </w:r>
      <w:r>
        <w:rPr>
          <w:rFonts w:hint="eastAsia" w:ascii="仿宋_GB2312" w:eastAsia="仿宋_GB2312"/>
          <w:color w:val="auto"/>
          <w:sz w:val="32"/>
          <w:lang w:eastAsia="zh-CN"/>
        </w:rPr>
        <w:t>，提供</w:t>
      </w:r>
      <w:r>
        <w:rPr>
          <w:rFonts w:hint="eastAsia" w:ascii="仿宋_GB2312" w:eastAsia="仿宋_GB2312"/>
          <w:color w:val="auto"/>
          <w:sz w:val="32"/>
          <w:lang w:val="en-US" w:eastAsia="zh-CN"/>
        </w:rPr>
        <w:t>3个以上案例。</w:t>
      </w:r>
      <w:r>
        <w:rPr>
          <w:rFonts w:hint="eastAsia" w:ascii="仿宋_GB2312" w:eastAsia="仿宋_GB2312"/>
          <w:color w:val="auto"/>
          <w:sz w:val="32"/>
          <w:lang w:eastAsia="zh-CN"/>
        </w:rPr>
        <w:t>具备组织一定规模企业参会的能力。</w:t>
      </w:r>
    </w:p>
    <w:p w14:paraId="7961B413">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color w:val="auto"/>
          <w:sz w:val="32"/>
          <w:szCs w:val="32"/>
          <w:lang w:val="en-US" w:eastAsia="zh-CN"/>
        </w:rPr>
        <w:t>（三）近三年没有相关严重违法失信记录。</w:t>
      </w:r>
    </w:p>
    <w:p w14:paraId="1D9A9A86">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二、服务机构工作内容与要求</w:t>
      </w:r>
    </w:p>
    <w:p w14:paraId="43DDBC93">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（一）场地（包括但不限于主会场、休息室等）租赁、配套设施设备（包括但不限于主会场LED背景板、会场配套音响设备、控台等）租赁、会场和舞台布置搭建、签到背景板设计制作、现场流程管理等。</w:t>
      </w:r>
    </w:p>
    <w:p w14:paraId="187AE21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（二）会务安排（包括但不限于邀请函设计制作发送、报名信息统计、组织签到、会场引导等）；会务资料设计、翻译和制作（包括但不限于宣传品、流程及</w:t>
      </w:r>
      <w:r>
        <w:rPr>
          <w:rFonts w:ascii="Times New Roman" w:hAnsi="Times New Roman" w:eastAsia="仿宋_GB2312" w:cs="仿宋_GB2312"/>
          <w:sz w:val="32"/>
          <w:szCs w:val="32"/>
        </w:rPr>
        <w:t>推介</w:t>
      </w:r>
      <w:r>
        <w:rPr>
          <w:rFonts w:hint="eastAsia" w:ascii="Times New Roman" w:hAnsi="Times New Roman" w:eastAsia="仿宋_GB2312" w:cs="仿宋_GB2312"/>
          <w:sz w:val="32"/>
          <w:szCs w:val="32"/>
        </w:rPr>
        <w:t>致辞PPT等）；冷餐准备；主持人；翻译等事项的软硬件及人员配备。</w:t>
      </w:r>
    </w:p>
    <w:p w14:paraId="7C05B6F3">
      <w:pPr>
        <w:numPr>
          <w:ilvl w:val="0"/>
          <w:numId w:val="1"/>
        </w:num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参会嘉宾和代表邀请</w:t>
      </w:r>
      <w:r>
        <w:rPr>
          <w:rFonts w:hint="eastAsia" w:ascii="Times New Roman" w:hAnsi="Times New Roman" w:eastAsia="仿宋_GB2312" w:cs="仿宋_GB2312"/>
          <w:sz w:val="32"/>
          <w:szCs w:val="32"/>
          <w:lang w:val="en-US" w:eastAsia="zh-CN"/>
        </w:rPr>
        <w:t>及接待引导</w:t>
      </w:r>
      <w:r>
        <w:rPr>
          <w:rFonts w:hint="eastAsia" w:ascii="Times New Roman" w:hAnsi="Times New Roman" w:eastAsia="仿宋_GB2312" w:cs="仿宋_GB2312"/>
          <w:sz w:val="32"/>
          <w:szCs w:val="32"/>
        </w:rPr>
        <w:t>。</w:t>
      </w:r>
    </w:p>
    <w:p w14:paraId="0820D051">
      <w:pPr>
        <w:numPr>
          <w:ilvl w:val="0"/>
          <w:numId w:val="1"/>
        </w:num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为</w:t>
      </w:r>
      <w:r>
        <w:rPr>
          <w:rFonts w:hint="eastAsia" w:ascii="Times New Roman" w:hAnsi="Times New Roman" w:eastAsia="仿宋_GB2312" w:cs="仿宋_GB2312"/>
          <w:sz w:val="32"/>
          <w:szCs w:val="32"/>
          <w:lang w:val="en-US" w:eastAsia="zh-CN"/>
        </w:rPr>
        <w:t>工作团</w:t>
      </w:r>
      <w:r>
        <w:rPr>
          <w:rFonts w:hint="eastAsia" w:ascii="Times New Roman" w:hAnsi="Times New Roman" w:eastAsia="仿宋_GB2312" w:cs="仿宋_GB2312"/>
          <w:sz w:val="32"/>
          <w:szCs w:val="32"/>
          <w:lang w:eastAsia="zh-CN"/>
        </w:rPr>
        <w:t>一行提供服务保障，办理团队食宿行</w:t>
      </w:r>
      <w:bookmarkStart w:id="0" w:name="_GoBack"/>
      <w:bookmarkEnd w:id="0"/>
      <w:r>
        <w:rPr>
          <w:rFonts w:hint="eastAsia" w:ascii="Times New Roman" w:hAnsi="Times New Roman" w:eastAsia="仿宋_GB2312" w:cs="仿宋_GB2312"/>
          <w:sz w:val="32"/>
          <w:szCs w:val="32"/>
          <w:lang w:eastAsia="zh-CN"/>
        </w:rPr>
        <w:t>等相关保障工作</w:t>
      </w:r>
    </w:p>
    <w:p w14:paraId="6BBAC440">
      <w:pPr>
        <w:numPr>
          <w:ilvl w:val="0"/>
          <w:numId w:val="1"/>
        </w:numPr>
        <w:spacing w:line="560" w:lineRule="exact"/>
        <w:ind w:firstLine="640" w:firstLineChars="200"/>
        <w:rPr>
          <w:rFonts w:hint="eastAsia" w:ascii="仿宋_GB2312" w:hAnsi="宋体" w:eastAsia="仿宋_GB2312"/>
          <w:b w:val="0"/>
          <w:color w:val="auto"/>
          <w:kern w:val="2"/>
          <w:sz w:val="32"/>
          <w:lang w:eastAsia="zh-CN"/>
        </w:rPr>
      </w:pPr>
      <w:r>
        <w:rPr>
          <w:rFonts w:hint="eastAsia" w:ascii="Times New Roman" w:hAnsi="Times New Roman" w:eastAsia="仿宋_GB2312" w:cs="仿宋_GB2312"/>
          <w:sz w:val="32"/>
          <w:szCs w:val="32"/>
        </w:rPr>
        <w:t>服务机构应组织一支专业项目团队，总成员人数能满足筹办活动的基本人员要求，团队人员需具有良好的组织、协调、执行和应变能力，具有较高的综合素质，能够支撑活动的举行。</w:t>
      </w:r>
    </w:p>
    <w:p w14:paraId="14C65C85">
      <w:pPr>
        <w:numPr>
          <w:ilvl w:val="0"/>
          <w:numId w:val="1"/>
        </w:numPr>
        <w:spacing w:line="560" w:lineRule="exact"/>
        <w:ind w:firstLine="640" w:firstLineChars="200"/>
        <w:rPr>
          <w:rFonts w:hint="eastAsia" w:ascii="仿宋_GB2312" w:hAnsi="宋体" w:eastAsia="仿宋_GB2312"/>
          <w:b w:val="0"/>
          <w:color w:val="auto"/>
          <w:kern w:val="2"/>
          <w:sz w:val="32"/>
          <w:lang w:eastAsia="zh-CN"/>
        </w:rPr>
      </w:pPr>
      <w:r>
        <w:rPr>
          <w:rFonts w:eastAsia="仿宋_GB2312"/>
          <w:color w:val="000000"/>
          <w:sz w:val="32"/>
        </w:rPr>
        <w:t>完成其他临时交办的工作。</w:t>
      </w:r>
    </w:p>
    <w:p w14:paraId="4B715217">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三、比选文件要求</w:t>
      </w:r>
    </w:p>
    <w:p w14:paraId="187F7C7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（一）“川行天下·香港站”四川交流推介会承办单位比选报名表。</w:t>
      </w:r>
    </w:p>
    <w:p w14:paraId="13FBF29F">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（二）项目比选说明书（含单位简介、活动经验、现场设计效果等）。</w:t>
      </w:r>
    </w:p>
    <w:p w14:paraId="2F801DE6">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三</w:t>
      </w:r>
      <w:r>
        <w:rPr>
          <w:rFonts w:hint="eastAsia" w:ascii="仿宋_GB2312" w:hAnsi="仿宋_GB2312" w:eastAsia="仿宋_GB2312" w:cs="仿宋_GB2312"/>
          <w:b w:val="0"/>
          <w:bCs/>
          <w:color w:val="auto"/>
          <w:sz w:val="32"/>
          <w:szCs w:val="32"/>
          <w:lang w:eastAsia="zh-CN"/>
        </w:rPr>
        <w:t>）相关资质证明材料（营业执照和税务登记证复印件、组织机构代码、近三年没有相关严重违法失信记录等证明）。</w:t>
      </w:r>
    </w:p>
    <w:p w14:paraId="6E0A01FE">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四</w:t>
      </w:r>
      <w:r>
        <w:rPr>
          <w:rFonts w:hint="eastAsia" w:ascii="仿宋_GB2312" w:hAnsi="仿宋_GB2312" w:eastAsia="仿宋_GB2312" w:cs="仿宋_GB2312"/>
          <w:b w:val="0"/>
          <w:bCs/>
          <w:color w:val="auto"/>
          <w:sz w:val="32"/>
          <w:szCs w:val="32"/>
          <w:lang w:eastAsia="zh-CN"/>
        </w:rPr>
        <w:t>）费用预算（总金额不超过</w:t>
      </w:r>
      <w:r>
        <w:rPr>
          <w:rFonts w:hint="eastAsia" w:ascii="仿宋_GB2312" w:hAnsi="仿宋_GB2312" w:eastAsia="仿宋_GB2312" w:cs="仿宋_GB2312"/>
          <w:b w:val="0"/>
          <w:bCs/>
          <w:color w:val="auto"/>
          <w:sz w:val="32"/>
          <w:szCs w:val="32"/>
          <w:lang w:val="en-US" w:eastAsia="zh-CN"/>
        </w:rPr>
        <w:t>39.75</w:t>
      </w:r>
      <w:r>
        <w:rPr>
          <w:rFonts w:hint="eastAsia" w:ascii="仿宋_GB2312" w:hAnsi="仿宋_GB2312" w:eastAsia="仿宋_GB2312" w:cs="仿宋_GB2312"/>
          <w:b w:val="0"/>
          <w:bCs/>
          <w:color w:val="auto"/>
          <w:sz w:val="32"/>
          <w:szCs w:val="32"/>
          <w:lang w:eastAsia="zh-CN"/>
        </w:rPr>
        <w:t>万人民币）。</w:t>
      </w:r>
    </w:p>
    <w:p w14:paraId="4820457B">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四、比选程序</w:t>
      </w:r>
    </w:p>
    <w:p w14:paraId="75AF3428">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（一）比选当日，所有比选单位提前半小时到并签到，现场提交比选正式文件（一式6份、加盖公章），并随机抽签确定陈述顺序。</w:t>
      </w:r>
    </w:p>
    <w:p w14:paraId="56457A4D">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（二）比选单位应派员到比选现场陈述及答疑。</w:t>
      </w:r>
    </w:p>
    <w:p w14:paraId="67C70996">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（三）商务厅组成比选小组进行评审，根据平均得分高低确定比选结果。</w:t>
      </w:r>
    </w:p>
    <w:p w14:paraId="137217EF">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（四）比选结果在商务厅网站上公示5个工作日；公示结束后无异议，商务厅向中选单位发出中选通知。</w:t>
      </w:r>
    </w:p>
    <w:p w14:paraId="2A4FA9FD">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（五）由商务厅与中选单位订立书面合同。</w:t>
      </w:r>
    </w:p>
    <w:p w14:paraId="7FC17252">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五、比选发生费用</w:t>
      </w:r>
    </w:p>
    <w:p w14:paraId="4F0DC0C1">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比选单位自行承担参加比选相关费用。无论是否中选，四川省商务厅对上述费用不承担任何义务和责任，且不退还比选文件。</w:t>
      </w:r>
    </w:p>
    <w:p w14:paraId="34E4B0CD">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六、中选履约</w:t>
      </w:r>
    </w:p>
    <w:p w14:paraId="38433D83">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中选单位因特殊原因弃权或在合同签订后中途无法完成服务的，应出具书面情况说明，造成损失的，依法追究其责任。四川省商务厅将按本次比选分数从高到低顺延确定中选单位或重新举行比选。因不可抗力造成活动发生变化，我厅不承担责任。</w:t>
      </w:r>
    </w:p>
    <w:p w14:paraId="1C330575">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七、解释</w:t>
      </w:r>
    </w:p>
    <w:p w14:paraId="3E935B1D">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本比选方案由四川省商务厅负责解释。</w:t>
      </w:r>
    </w:p>
    <w:p w14:paraId="3CE8C344">
      <w:pPr>
        <w:pStyle w:val="17"/>
        <w:keepNext w:val="0"/>
        <w:keepLines w:val="0"/>
        <w:pageBreakBefore w:val="0"/>
        <w:widowControl w:val="0"/>
        <w:numPr>
          <w:ilvl w:val="0"/>
          <w:numId w:val="0"/>
        </w:numPr>
        <w:kinsoku/>
        <w:wordWrap/>
        <w:overflowPunct/>
        <w:topLinePunct w:val="0"/>
        <w:autoSpaceDN/>
        <w:bidi w:val="0"/>
        <w:spacing w:after="0"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lang w:eastAsia="zh-CN"/>
        </w:rPr>
      </w:pPr>
    </w:p>
    <w:p w14:paraId="7A2CE0ED">
      <w:pPr>
        <w:pStyle w:val="17"/>
        <w:keepNext w:val="0"/>
        <w:keepLines w:val="0"/>
        <w:pageBreakBefore w:val="0"/>
        <w:widowControl w:val="0"/>
        <w:kinsoku/>
        <w:wordWrap/>
        <w:overflowPunct/>
        <w:topLinePunct w:val="0"/>
        <w:autoSpaceDN/>
        <w:bidi w:val="0"/>
        <w:spacing w:after="0" w:line="560" w:lineRule="exact"/>
        <w:ind w:left="0" w:leftChars="0" w:firstLine="640" w:firstLineChars="200"/>
        <w:jc w:val="both"/>
        <w:textAlignment w:val="auto"/>
        <w:rPr>
          <w:rFonts w:hint="eastAsia" w:ascii="仿宋_GB2312" w:eastAsia="仿宋_GB2312"/>
          <w:b w:val="0"/>
          <w:color w:val="auto"/>
          <w:sz w:val="32"/>
        </w:rPr>
      </w:pPr>
    </w:p>
    <w:p w14:paraId="6E7BBB6D">
      <w:pPr>
        <w:keepNext w:val="0"/>
        <w:keepLines w:val="0"/>
        <w:pageBreakBefore w:val="0"/>
        <w:widowControl w:val="0"/>
        <w:shd w:val="clear" w:color="auto" w:fill="FFFFFF"/>
        <w:kinsoku/>
        <w:wordWrap/>
        <w:overflowPunct/>
        <w:topLinePunct w:val="0"/>
        <w:autoSpaceDN/>
        <w:bidi w:val="0"/>
        <w:spacing w:line="560" w:lineRule="exact"/>
        <w:ind w:left="0" w:leftChars="0" w:firstLine="640" w:firstLineChars="200"/>
        <w:jc w:val="both"/>
        <w:textAlignment w:val="auto"/>
        <w:rPr>
          <w:rFonts w:hint="eastAsia" w:ascii="仿宋_GB2312" w:hAnsi="宋体" w:eastAsia="仿宋_GB2312"/>
          <w:color w:val="auto"/>
          <w:sz w:val="32"/>
          <w:szCs w:val="32"/>
        </w:rPr>
      </w:pPr>
    </w:p>
    <w:p w14:paraId="433B00B6">
      <w:pPr>
        <w:pStyle w:val="3"/>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default"/>
          <w:color w:val="auto"/>
          <w:sz w:val="32"/>
          <w:szCs w:val="32"/>
          <w:lang w:val="en-US" w:eastAsia="zh-CN"/>
        </w:rPr>
      </w:pPr>
    </w:p>
    <w:p w14:paraId="57069EF0">
      <w:pPr>
        <w:pStyle w:val="5"/>
        <w:keepNext w:val="0"/>
        <w:keepLines w:val="0"/>
        <w:pageBreakBefore w:val="0"/>
        <w:widowControl w:val="0"/>
        <w:kinsoku/>
        <w:wordWrap/>
        <w:overflowPunct/>
        <w:topLinePunct w:val="0"/>
        <w:autoSpaceDN/>
        <w:bidi w:val="0"/>
        <w:spacing w:line="560" w:lineRule="exact"/>
        <w:ind w:left="0" w:leftChars="0" w:firstLine="643" w:firstLineChars="200"/>
        <w:jc w:val="both"/>
        <w:textAlignment w:val="auto"/>
        <w:rPr>
          <w:rStyle w:val="18"/>
          <w:rFonts w:hint="default" w:eastAsia="黑体" w:cs="黑体"/>
          <w:b/>
          <w:color w:val="auto"/>
          <w:sz w:val="32"/>
          <w:szCs w:val="32"/>
          <w:lang w:val="en-US" w:eastAsia="zh-CN"/>
        </w:rPr>
      </w:pPr>
    </w:p>
    <w:sectPr>
      <w:footerReference r:id="rId3" w:type="default"/>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FDF21C-32DC-46CB-BA6F-EB8E2FCEBB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708C0CCE-2370-47AE-8A1A-B2C9B117E3E8}"/>
  </w:font>
  <w:font w:name="Helvetica">
    <w:altName w:val="Arial"/>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0D5415DC-D453-42ED-A9A5-59AAD12A0A6C}"/>
  </w:font>
  <w:font w:name="方正小标宋_GBK">
    <w:panose1 w:val="03000509000000000000"/>
    <w:charset w:val="86"/>
    <w:family w:val="auto"/>
    <w:pitch w:val="default"/>
    <w:sig w:usb0="00000001" w:usb1="080E0000" w:usb2="00000000" w:usb3="00000000" w:csb0="00040000" w:csb1="00000000"/>
    <w:embedRegular r:id="rId4" w:fontKey="{8E95015F-80ED-413A-B429-1C751BFF9F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835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8D108">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A8D108">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DE316"/>
    <w:multiLevelType w:val="singleLevel"/>
    <w:tmpl w:val="3F7DE31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E501C"/>
    <w:rsid w:val="016A6360"/>
    <w:rsid w:val="019E501C"/>
    <w:rsid w:val="036753C7"/>
    <w:rsid w:val="04A7242A"/>
    <w:rsid w:val="08CD5B7B"/>
    <w:rsid w:val="0DE95727"/>
    <w:rsid w:val="0E030552"/>
    <w:rsid w:val="0E514619"/>
    <w:rsid w:val="0EFE335C"/>
    <w:rsid w:val="112D67A4"/>
    <w:rsid w:val="159E097F"/>
    <w:rsid w:val="17035AAC"/>
    <w:rsid w:val="1C4E7B26"/>
    <w:rsid w:val="1DFFDB26"/>
    <w:rsid w:val="1F69523C"/>
    <w:rsid w:val="202E2FA6"/>
    <w:rsid w:val="22625D7D"/>
    <w:rsid w:val="23273CF7"/>
    <w:rsid w:val="237DD927"/>
    <w:rsid w:val="254217D9"/>
    <w:rsid w:val="25F6046A"/>
    <w:rsid w:val="285B4E36"/>
    <w:rsid w:val="2B0BCF70"/>
    <w:rsid w:val="2C592B87"/>
    <w:rsid w:val="2F9E8C3C"/>
    <w:rsid w:val="33576B0B"/>
    <w:rsid w:val="35A87AF3"/>
    <w:rsid w:val="35DA1C76"/>
    <w:rsid w:val="376587DC"/>
    <w:rsid w:val="3B5FA37B"/>
    <w:rsid w:val="3BBF81D8"/>
    <w:rsid w:val="3BEB03C1"/>
    <w:rsid w:val="3BFF2853"/>
    <w:rsid w:val="3C254414"/>
    <w:rsid w:val="3CB39BCB"/>
    <w:rsid w:val="3DDB4818"/>
    <w:rsid w:val="3F7E05C5"/>
    <w:rsid w:val="3FDE7113"/>
    <w:rsid w:val="3FDF7B9F"/>
    <w:rsid w:val="3FEF4F57"/>
    <w:rsid w:val="40C50206"/>
    <w:rsid w:val="415B4D1C"/>
    <w:rsid w:val="44FA19ED"/>
    <w:rsid w:val="45FE2EE0"/>
    <w:rsid w:val="4C2C7D51"/>
    <w:rsid w:val="4FA22786"/>
    <w:rsid w:val="4FA73556"/>
    <w:rsid w:val="4FE52C9E"/>
    <w:rsid w:val="51FB5C2B"/>
    <w:rsid w:val="521F0CE5"/>
    <w:rsid w:val="57081D47"/>
    <w:rsid w:val="58D81BED"/>
    <w:rsid w:val="5DA46B6D"/>
    <w:rsid w:val="5FEFE6D2"/>
    <w:rsid w:val="5FFB3C6A"/>
    <w:rsid w:val="5FFB8C17"/>
    <w:rsid w:val="5FFF2390"/>
    <w:rsid w:val="63172382"/>
    <w:rsid w:val="63BFF876"/>
    <w:rsid w:val="64BF136C"/>
    <w:rsid w:val="67FFA652"/>
    <w:rsid w:val="694A2693"/>
    <w:rsid w:val="69657538"/>
    <w:rsid w:val="6B5FDD74"/>
    <w:rsid w:val="6D5DBCD9"/>
    <w:rsid w:val="6DBF1729"/>
    <w:rsid w:val="6FF577DB"/>
    <w:rsid w:val="6FFD4F7F"/>
    <w:rsid w:val="726F7132"/>
    <w:rsid w:val="732A6B96"/>
    <w:rsid w:val="76402E54"/>
    <w:rsid w:val="77FEEF39"/>
    <w:rsid w:val="77FF35B6"/>
    <w:rsid w:val="79095812"/>
    <w:rsid w:val="795A5FDB"/>
    <w:rsid w:val="7AFFCD54"/>
    <w:rsid w:val="7BDDB18C"/>
    <w:rsid w:val="7C1BBCC5"/>
    <w:rsid w:val="7D4F11DE"/>
    <w:rsid w:val="7D6FE8C5"/>
    <w:rsid w:val="7DBFB261"/>
    <w:rsid w:val="7DE77ED7"/>
    <w:rsid w:val="7DFF7106"/>
    <w:rsid w:val="7E5BE83F"/>
    <w:rsid w:val="7E7B75E1"/>
    <w:rsid w:val="7F676E08"/>
    <w:rsid w:val="7F9E86E1"/>
    <w:rsid w:val="7FF967BF"/>
    <w:rsid w:val="7FFAB52A"/>
    <w:rsid w:val="7FFB2E27"/>
    <w:rsid w:val="7FFF1C69"/>
    <w:rsid w:val="85FFB5B6"/>
    <w:rsid w:val="87ED53B9"/>
    <w:rsid w:val="9F8E4642"/>
    <w:rsid w:val="9FBB2F48"/>
    <w:rsid w:val="9FF57CC9"/>
    <w:rsid w:val="9FF7543B"/>
    <w:rsid w:val="AEB7878E"/>
    <w:rsid w:val="B37F86EB"/>
    <w:rsid w:val="B7275CB8"/>
    <w:rsid w:val="B7B7F5CE"/>
    <w:rsid w:val="B7BC95CB"/>
    <w:rsid w:val="B7FFE6B7"/>
    <w:rsid w:val="BA6DCB8E"/>
    <w:rsid w:val="BA9703AF"/>
    <w:rsid w:val="BAEF9FCD"/>
    <w:rsid w:val="BBD4562E"/>
    <w:rsid w:val="BEECD803"/>
    <w:rsid w:val="BFAEB2B4"/>
    <w:rsid w:val="BFBD4534"/>
    <w:rsid w:val="BFFA8DFD"/>
    <w:rsid w:val="CE8FAA77"/>
    <w:rsid w:val="D1FF6783"/>
    <w:rsid w:val="DBDD3D70"/>
    <w:rsid w:val="DF7E794C"/>
    <w:rsid w:val="DFB4B98C"/>
    <w:rsid w:val="DFFDDA9C"/>
    <w:rsid w:val="DFFE08EE"/>
    <w:rsid w:val="DFFF3A5F"/>
    <w:rsid w:val="E59B1B21"/>
    <w:rsid w:val="E77EB113"/>
    <w:rsid w:val="EDD8C46A"/>
    <w:rsid w:val="EEF706C9"/>
    <w:rsid w:val="EF7F913A"/>
    <w:rsid w:val="EFBBAAB8"/>
    <w:rsid w:val="EFFBE6BE"/>
    <w:rsid w:val="EFFEA5FC"/>
    <w:rsid w:val="F7470867"/>
    <w:rsid w:val="F74FC07A"/>
    <w:rsid w:val="F7B45D27"/>
    <w:rsid w:val="F7BD8C25"/>
    <w:rsid w:val="F7CBFC2D"/>
    <w:rsid w:val="F996D5EB"/>
    <w:rsid w:val="F9FF1541"/>
    <w:rsid w:val="FAFE28A5"/>
    <w:rsid w:val="FB79C7E0"/>
    <w:rsid w:val="FBB70CB7"/>
    <w:rsid w:val="FC97AFF2"/>
    <w:rsid w:val="FEDF1920"/>
    <w:rsid w:val="FEFFF276"/>
    <w:rsid w:val="FF56D4A8"/>
    <w:rsid w:val="FF959677"/>
    <w:rsid w:val="FFBBA026"/>
    <w:rsid w:val="FFBE4ABF"/>
    <w:rsid w:val="FFDEBCC7"/>
    <w:rsid w:val="FFDFE26E"/>
    <w:rsid w:val="FFEA76F8"/>
    <w:rsid w:val="FFFF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jc w:val="center"/>
      <w:outlineLvl w:val="0"/>
    </w:pPr>
    <w:rPr>
      <w:rFonts w:ascii="Arial" w:hAnsi="Arial"/>
      <w:b/>
      <w:sz w:val="32"/>
    </w:rPr>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Salutation"/>
    <w:basedOn w:val="1"/>
    <w:next w:val="1"/>
    <w:qFormat/>
    <w:uiPriority w:val="0"/>
  </w:style>
  <w:style w:type="paragraph" w:styleId="6">
    <w:name w:val="Body Text"/>
    <w:basedOn w:val="1"/>
    <w:next w:val="7"/>
    <w:qFormat/>
    <w:uiPriority w:val="0"/>
    <w:pPr>
      <w:spacing w:before="0" w:after="140" w:line="276" w:lineRule="auto"/>
    </w:pPr>
  </w:style>
  <w:style w:type="paragraph" w:styleId="7">
    <w:name w:val="Body Text First Indent"/>
    <w:basedOn w:val="6"/>
    <w:qFormat/>
    <w:uiPriority w:val="0"/>
    <w:pPr>
      <w:ind w:firstLine="100" w:firstLineChars="100"/>
    </w:pPr>
    <w:rPr>
      <w:rFonts w:ascii="Times New Roman" w:hAnsi="Times New Roman" w:eastAsia="宋体" w:cs="Times New Roman"/>
      <w:lang w:bidi="ar-SA"/>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paragraph" w:customStyle="1" w:styleId="16">
    <w:name w:val="图表目录1"/>
    <w:basedOn w:val="17"/>
    <w:next w:val="1"/>
    <w:qFormat/>
    <w:uiPriority w:val="0"/>
    <w:pPr>
      <w:spacing w:before="100" w:beforeAutospacing="1" w:after="100" w:afterAutospacing="1"/>
      <w:ind w:left="200" w:leftChars="200" w:hanging="200" w:hangingChars="200"/>
    </w:pPr>
    <w:rPr>
      <w:rFonts w:ascii="Times New Roman" w:hAnsi="Times New Roman" w:eastAsia="宋体" w:cs="Times New Roman"/>
      <w:sz w:val="21"/>
      <w:szCs w:val="21"/>
    </w:rPr>
  </w:style>
  <w:style w:type="paragraph" w:customStyle="1" w:styleId="17">
    <w:name w:val="正文 New"/>
    <w:next w:val="16"/>
    <w:qFormat/>
    <w:uiPriority w:val="0"/>
    <w:pPr>
      <w:widowControl w:val="0"/>
      <w:jc w:val="both"/>
    </w:pPr>
    <w:rPr>
      <w:rFonts w:ascii="Calibri" w:hAnsi="Calibri" w:eastAsia="宋体" w:cs="黑体"/>
      <w:kern w:val="2"/>
      <w:sz w:val="21"/>
      <w:szCs w:val="24"/>
      <w:lang w:val="en-US" w:eastAsia="zh-CN"/>
    </w:rPr>
  </w:style>
  <w:style w:type="character" w:customStyle="1" w:styleId="18">
    <w:name w:val="NormalCharacter"/>
    <w:qFormat/>
    <w:uiPriority w:val="0"/>
  </w:style>
  <w:style w:type="paragraph" w:customStyle="1" w:styleId="19">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列出段落1"/>
    <w:basedOn w:val="1"/>
    <w:qFormat/>
    <w:uiPriority w:val="34"/>
    <w:pPr>
      <w:ind w:firstLine="420" w:firstLineChars="200"/>
    </w:pPr>
  </w:style>
  <w:style w:type="paragraph" w:customStyle="1" w:styleId="23">
    <w:name w:val="BodyText"/>
    <w:basedOn w:val="24"/>
    <w:next w:val="24"/>
    <w:qFormat/>
    <w:uiPriority w:val="0"/>
    <w:pPr>
      <w:jc w:val="both"/>
      <w:textAlignment w:val="baseline"/>
    </w:pPr>
  </w:style>
  <w:style w:type="paragraph" w:customStyle="1" w:styleId="24">
    <w:name w:val="正文 New New New New New New New New New New New New New New New New New New New New New New New"/>
    <w:qFormat/>
    <w:uiPriority w:val="0"/>
    <w:pPr>
      <w:jc w:val="both"/>
      <w:textAlignment w:val="baseline"/>
    </w:pPr>
    <w:rPr>
      <w:rFonts w:ascii="Times New Roman" w:hAnsi="Times New Roman" w:eastAsia="宋体" w:cs="Times New Roman"/>
      <w:kern w:val="2"/>
      <w:sz w:val="21"/>
      <w:lang w:val="en-US" w:eastAsia="zh-CN"/>
    </w:rPr>
  </w:style>
  <w:style w:type="paragraph" w:customStyle="1" w:styleId="25">
    <w:name w:val="UserStyle_7"/>
    <w:qFormat/>
    <w:uiPriority w:val="0"/>
    <w:pPr>
      <w:jc w:val="both"/>
      <w:textAlignment w:val="baseline"/>
    </w:pPr>
    <w:rPr>
      <w:rFonts w:ascii="Calibri" w:hAnsi="Calibri" w:eastAsia="宋体" w:cs="Times New Roman"/>
      <w:kern w:val="2"/>
      <w:sz w:val="21"/>
      <w:szCs w:val="24"/>
      <w:lang w:val="en-US" w:eastAsia="zh-CN"/>
    </w:rPr>
  </w:style>
  <w:style w:type="character" w:customStyle="1" w:styleId="26">
    <w:name w:val="font21"/>
    <w:basedOn w:val="14"/>
    <w:qFormat/>
    <w:uiPriority w:val="0"/>
    <w:rPr>
      <w:rFonts w:hint="eastAsia" w:ascii="宋体" w:hAnsi="宋体" w:eastAsia="宋体" w:cs="宋体"/>
      <w:color w:val="303033"/>
      <w:sz w:val="23"/>
      <w:szCs w:val="23"/>
      <w:u w:val="none"/>
    </w:rPr>
  </w:style>
  <w:style w:type="character" w:customStyle="1" w:styleId="27">
    <w:name w:val="font01"/>
    <w:basedOn w:val="14"/>
    <w:qFormat/>
    <w:uiPriority w:val="0"/>
    <w:rPr>
      <w:rFonts w:ascii="Helvetica" w:hAnsi="Helvetica" w:eastAsia="Helvetica" w:cs="Helvetica"/>
      <w:color w:val="303033"/>
      <w:sz w:val="23"/>
      <w:szCs w:val="23"/>
      <w:u w:val="none"/>
    </w:rPr>
  </w:style>
  <w:style w:type="character" w:customStyle="1" w:styleId="28">
    <w:name w:val="font11"/>
    <w:basedOn w:val="14"/>
    <w:qFormat/>
    <w:uiPriority w:val="0"/>
    <w:rPr>
      <w:rFonts w:hint="eastAsia" w:ascii="宋体" w:hAnsi="宋体" w:eastAsia="宋体" w:cs="宋体"/>
      <w:color w:val="000000"/>
      <w:sz w:val="22"/>
      <w:szCs w:val="22"/>
      <w:u w:val="none"/>
    </w:rPr>
  </w:style>
  <w:style w:type="character" w:customStyle="1" w:styleId="29">
    <w:name w:val="font31"/>
    <w:basedOn w:val="14"/>
    <w:qFormat/>
    <w:uiPriority w:val="0"/>
    <w:rPr>
      <w:rFonts w:hint="eastAsia" w:ascii="宋体" w:hAnsi="宋体" w:eastAsia="宋体" w:cs="宋体"/>
      <w:color w:val="12141A"/>
      <w:sz w:val="20"/>
      <w:szCs w:val="20"/>
      <w:u w:val="none"/>
    </w:rPr>
  </w:style>
  <w:style w:type="character" w:customStyle="1" w:styleId="30">
    <w:name w:val="font41"/>
    <w:basedOn w:val="14"/>
    <w:qFormat/>
    <w:uiPriority w:val="0"/>
    <w:rPr>
      <w:rFonts w:ascii="Helvetica Neue" w:hAnsi="Helvetica Neue" w:eastAsia="Helvetica Neue" w:cs="Helvetica Neue"/>
      <w:color w:val="12141A"/>
      <w:sz w:val="20"/>
      <w:szCs w:val="20"/>
      <w:u w:val="none"/>
    </w:rPr>
  </w:style>
  <w:style w:type="paragraph" w:customStyle="1" w:styleId="31">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p8"/>
    <w:basedOn w:val="1"/>
    <w:qFormat/>
    <w:uiPriority w:val="0"/>
    <w:pPr>
      <w:spacing w:before="0" w:beforeAutospacing="0" w:after="0" w:afterAutospacing="0"/>
      <w:ind w:left="0" w:right="0"/>
      <w:jc w:val="center"/>
    </w:pPr>
    <w:rPr>
      <w:rFonts w:hint="eastAsia" w:ascii="方正仿宋_GBK" w:hAnsi="方正仿宋_GBK" w:eastAsia="方正仿宋_GBK" w:cs="方正仿宋_GBK"/>
      <w:color w:val="000000"/>
      <w:kern w:val="0"/>
      <w:sz w:val="24"/>
      <w:szCs w:val="24"/>
      <w:lang w:val="en-US" w:eastAsia="zh-CN" w:bidi="ar"/>
    </w:rPr>
  </w:style>
  <w:style w:type="character" w:customStyle="1" w:styleId="33">
    <w:name w:val="s1"/>
    <w:basedOn w:val="14"/>
    <w:qFormat/>
    <w:uiPriority w:val="0"/>
  </w:style>
  <w:style w:type="paragraph" w:customStyle="1" w:styleId="34">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1074</Words>
  <Characters>1085</Characters>
  <Lines>0</Lines>
  <Paragraphs>0</Paragraphs>
  <TotalTime>1</TotalTime>
  <ScaleCrop>false</ScaleCrop>
  <LinksUpToDate>false</LinksUpToDate>
  <CharactersWithSpaces>1085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2021-11-01T22:10:00Z</dcterms:created>
  <dc:creator>Zoidberg</dc:creator>
  <cp:lastModifiedBy>lawrence.liu</cp:lastModifiedBy>
  <cp:lastPrinted>2024-04-07T19:59:00Z</cp:lastPrinted>
  <dcterms:modified xsi:type="dcterms:W3CDTF">2025-03-12T11:19:10Z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6DB99B93E52B4808A3E2239B94777367_13</vt:lpwstr>
  </property>
  <property fmtid="{D5CDD505-2E9C-101B-9397-08002B2CF9AE}" pid="4" name="KSOTemplateDocerSaveRecord">
    <vt:lpwstr>eyJoZGlkIjoiNzc5MTMxYTg4YTQ5MDFlYjNiMTNmMTVkNTE4ZTk1N2MiLCJ1c2VySWQiOiI0OTAxNzQ1MzYifQ==</vt:lpwstr>
  </property>
</Properties>
</file>