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F92" w:rsidRDefault="007F355F">
      <w:pPr>
        <w:pStyle w:val="1"/>
        <w:jc w:val="both"/>
        <w:rPr>
          <w:rFonts w:ascii="Times New Roman" w:eastAsia="方正公文黑体" w:hAnsi="Times New Roman"/>
          <w:bCs w:val="0"/>
          <w:kern w:val="2"/>
          <w:sz w:val="32"/>
          <w:szCs w:val="32"/>
        </w:rPr>
      </w:pPr>
      <w:r>
        <w:rPr>
          <w:rFonts w:ascii="方正公文黑体" w:eastAsia="方正公文黑体" w:hAnsi="方正公文黑体" w:cs="方正公文黑体" w:hint="eastAsia"/>
          <w:bCs w:val="0"/>
          <w:kern w:val="2"/>
          <w:sz w:val="32"/>
          <w:szCs w:val="32"/>
        </w:rPr>
        <w:t>附件</w:t>
      </w:r>
      <w:r>
        <w:rPr>
          <w:rFonts w:ascii="Times New Roman" w:eastAsia="方正公文黑体" w:hAnsi="Times New Roman" w:hint="eastAsia"/>
          <w:bCs w:val="0"/>
          <w:kern w:val="2"/>
          <w:sz w:val="32"/>
          <w:szCs w:val="32"/>
        </w:rPr>
        <w:t>2</w:t>
      </w:r>
    </w:p>
    <w:p w:rsidR="00794F92" w:rsidRDefault="00794F92">
      <w:pPr>
        <w:jc w:val="center"/>
        <w:rPr>
          <w:rFonts w:ascii="方正小标宋_GBK" w:eastAsia="方正小标宋_GBK" w:hAnsi="方正小标宋_GBK" w:cs="方正小标宋_GBK"/>
          <w:b/>
          <w:color w:val="000000"/>
          <w:kern w:val="0"/>
          <w:sz w:val="44"/>
          <w:szCs w:val="44"/>
        </w:rPr>
      </w:pPr>
    </w:p>
    <w:p w:rsidR="00794F92" w:rsidRDefault="007F355F">
      <w:pPr>
        <w:jc w:val="center"/>
        <w:rPr>
          <w:rFonts w:ascii="方正小标宋_GBK" w:eastAsia="方正小标宋_GBK" w:hAnsi="方正小标宋_GBK" w:cs="方正小标宋_GBK"/>
          <w:b/>
          <w:color w:val="000000"/>
          <w:kern w:val="0"/>
          <w:sz w:val="44"/>
          <w:szCs w:val="44"/>
        </w:rPr>
      </w:pPr>
      <w:r>
        <w:rPr>
          <w:rFonts w:ascii="方正小标宋_GBK" w:eastAsia="方正小标宋_GBK" w:hAnsi="方正小标宋_GBK" w:cs="方正小标宋_GBK" w:hint="eastAsia"/>
          <w:b/>
          <w:color w:val="000000"/>
          <w:kern w:val="0"/>
          <w:sz w:val="44"/>
          <w:szCs w:val="44"/>
        </w:rPr>
        <w:t>第四届中国</w:t>
      </w:r>
      <w:r>
        <w:rPr>
          <w:rFonts w:ascii="方正小标宋_GBK" w:eastAsia="方正小标宋_GBK" w:hAnsi="方正小标宋_GBK" w:cs="方正小标宋_GBK" w:hint="eastAsia"/>
          <w:b/>
          <w:color w:val="000000"/>
          <w:kern w:val="0"/>
          <w:sz w:val="44"/>
          <w:szCs w:val="44"/>
        </w:rPr>
        <w:t>-</w:t>
      </w:r>
      <w:r>
        <w:rPr>
          <w:rFonts w:ascii="方正小标宋_GBK" w:eastAsia="方正小标宋_GBK" w:hAnsi="方正小标宋_GBK" w:cs="方正小标宋_GBK" w:hint="eastAsia"/>
          <w:b/>
          <w:color w:val="000000"/>
          <w:kern w:val="0"/>
          <w:sz w:val="44"/>
          <w:szCs w:val="44"/>
        </w:rPr>
        <w:t>非洲经贸博览会四川省交易</w:t>
      </w:r>
      <w:proofErr w:type="gramStart"/>
      <w:r>
        <w:rPr>
          <w:rFonts w:ascii="方正小标宋_GBK" w:eastAsia="方正小标宋_GBK" w:hAnsi="方正小标宋_GBK" w:cs="方正小标宋_GBK" w:hint="eastAsia"/>
          <w:b/>
          <w:color w:val="000000"/>
          <w:kern w:val="0"/>
          <w:sz w:val="44"/>
          <w:szCs w:val="44"/>
        </w:rPr>
        <w:t>团服务</w:t>
      </w:r>
      <w:proofErr w:type="gramEnd"/>
      <w:r>
        <w:rPr>
          <w:rFonts w:ascii="方正小标宋_GBK" w:eastAsia="方正小标宋_GBK" w:hAnsi="方正小标宋_GBK" w:cs="方正小标宋_GBK" w:hint="eastAsia"/>
          <w:b/>
          <w:color w:val="000000"/>
          <w:kern w:val="0"/>
          <w:sz w:val="44"/>
          <w:szCs w:val="44"/>
        </w:rPr>
        <w:t>机构比选方案</w:t>
      </w:r>
    </w:p>
    <w:p w:rsidR="00794F92" w:rsidRDefault="00794F92" w:rsidP="00CB45E6">
      <w:pPr>
        <w:pStyle w:val="a4"/>
        <w:ind w:firstLine="640"/>
      </w:pPr>
    </w:p>
    <w:p w:rsidR="00794F92" w:rsidRDefault="007F355F" w:rsidP="00CB45E6">
      <w:pPr>
        <w:ind w:firstLine="640"/>
      </w:pPr>
      <w:r>
        <w:rPr>
          <w:rFonts w:hint="eastAsia"/>
        </w:rPr>
        <w:t>按照工作安排，四川省商务厅将组织四川省交易团参加第四届中国</w:t>
      </w:r>
      <w:r>
        <w:rPr>
          <w:rFonts w:hint="eastAsia"/>
        </w:rPr>
        <w:t>-</w:t>
      </w:r>
      <w:r>
        <w:rPr>
          <w:rFonts w:hint="eastAsia"/>
        </w:rPr>
        <w:t>非洲经贸博览会（以下简称博览会）。为做好活动组团参展各项工作，按照《四川省商务厅购买服务比选暂行办法》等规定，拟通过比选方式确定该项目服务机构。现制定如下方案。</w:t>
      </w:r>
    </w:p>
    <w:p w:rsidR="00794F92" w:rsidRDefault="007F355F" w:rsidP="00CB45E6">
      <w:pPr>
        <w:pStyle w:val="NewNew"/>
        <w:spacing w:line="580" w:lineRule="exact"/>
        <w:ind w:firstLineChars="196" w:firstLine="630"/>
        <w:rPr>
          <w:rFonts w:ascii="黑体" w:eastAsia="黑体" w:hAnsi="黑体"/>
          <w:b/>
          <w:color w:val="000000"/>
          <w:sz w:val="32"/>
          <w:szCs w:val="32"/>
        </w:rPr>
      </w:pPr>
      <w:r>
        <w:rPr>
          <w:rFonts w:ascii="黑体" w:eastAsia="黑体" w:hAnsi="黑体" w:hint="eastAsia"/>
          <w:b/>
          <w:color w:val="000000"/>
          <w:sz w:val="32"/>
          <w:szCs w:val="32"/>
        </w:rPr>
        <w:t>一、项目名称及服务时间</w:t>
      </w:r>
    </w:p>
    <w:p w:rsidR="00794F92" w:rsidRDefault="007F355F">
      <w:pPr>
        <w:pStyle w:val="NewNew"/>
        <w:spacing w:line="580" w:lineRule="exact"/>
        <w:ind w:firstLineChars="196" w:firstLine="627"/>
        <w:rPr>
          <w:rFonts w:ascii="Times New Roman" w:eastAsia="仿宋_GB2312" w:hAnsi="Times New Roman" w:cstheme="minorBidi"/>
          <w:sz w:val="32"/>
          <w:szCs w:val="24"/>
        </w:rPr>
      </w:pPr>
      <w:r>
        <w:rPr>
          <w:rFonts w:ascii="Times New Roman" w:eastAsia="仿宋_GB2312" w:hAnsi="Times New Roman" w:cstheme="minorBidi" w:hint="eastAsia"/>
          <w:sz w:val="32"/>
          <w:szCs w:val="24"/>
        </w:rPr>
        <w:t>（一）项目名称：第四届中国—非洲经贸博览四川省交易</w:t>
      </w:r>
      <w:proofErr w:type="gramStart"/>
      <w:r>
        <w:rPr>
          <w:rFonts w:ascii="Times New Roman" w:eastAsia="仿宋_GB2312" w:hAnsi="Times New Roman" w:cstheme="minorBidi" w:hint="eastAsia"/>
          <w:sz w:val="32"/>
          <w:szCs w:val="24"/>
        </w:rPr>
        <w:t>团服务</w:t>
      </w:r>
      <w:proofErr w:type="gramEnd"/>
      <w:r>
        <w:rPr>
          <w:rFonts w:ascii="Times New Roman" w:eastAsia="仿宋_GB2312" w:hAnsi="Times New Roman" w:cstheme="minorBidi" w:hint="eastAsia"/>
          <w:sz w:val="32"/>
          <w:szCs w:val="24"/>
        </w:rPr>
        <w:t>机构</w:t>
      </w:r>
    </w:p>
    <w:p w:rsidR="00794F92" w:rsidRDefault="007F355F">
      <w:pPr>
        <w:pStyle w:val="NewNew"/>
        <w:spacing w:line="580" w:lineRule="exact"/>
        <w:ind w:firstLineChars="196" w:firstLine="627"/>
        <w:rPr>
          <w:rFonts w:ascii="Times New Roman" w:eastAsia="仿宋_GB2312" w:hAnsi="Times New Roman" w:cstheme="minorBidi"/>
          <w:sz w:val="32"/>
          <w:szCs w:val="24"/>
        </w:rPr>
      </w:pPr>
      <w:r>
        <w:rPr>
          <w:rFonts w:ascii="Times New Roman" w:eastAsia="仿宋_GB2312" w:hAnsi="Times New Roman" w:cstheme="minorBidi" w:hint="eastAsia"/>
          <w:sz w:val="32"/>
          <w:szCs w:val="24"/>
        </w:rPr>
        <w:t>（二）服务时间：</w:t>
      </w:r>
    </w:p>
    <w:p w:rsidR="00794F92" w:rsidRDefault="007F355F">
      <w:pPr>
        <w:pStyle w:val="NewNew"/>
        <w:spacing w:line="580" w:lineRule="exact"/>
        <w:ind w:firstLineChars="196" w:firstLine="627"/>
        <w:rPr>
          <w:rFonts w:ascii="Times New Roman" w:eastAsia="仿宋_GB2312" w:hAnsi="Times New Roman" w:cstheme="minorBidi"/>
          <w:sz w:val="32"/>
          <w:szCs w:val="24"/>
        </w:rPr>
      </w:pPr>
      <w:r>
        <w:rPr>
          <w:rFonts w:ascii="Times New Roman" w:eastAsia="仿宋_GB2312" w:hAnsi="Times New Roman" w:cstheme="minorBidi" w:hint="eastAsia"/>
          <w:sz w:val="32"/>
          <w:szCs w:val="24"/>
        </w:rPr>
        <w:t>2025</w:t>
      </w:r>
      <w:r>
        <w:rPr>
          <w:rFonts w:ascii="Times New Roman" w:eastAsia="仿宋_GB2312" w:hAnsi="Times New Roman" w:cstheme="minorBidi" w:hint="eastAsia"/>
          <w:sz w:val="32"/>
          <w:szCs w:val="24"/>
        </w:rPr>
        <w:t>年</w:t>
      </w:r>
      <w:r>
        <w:rPr>
          <w:rFonts w:ascii="Times New Roman" w:eastAsia="仿宋_GB2312" w:hAnsi="Times New Roman" w:cstheme="minorBidi" w:hint="eastAsia"/>
          <w:sz w:val="32"/>
          <w:szCs w:val="24"/>
        </w:rPr>
        <w:t>5</w:t>
      </w:r>
      <w:r>
        <w:rPr>
          <w:rFonts w:ascii="Times New Roman" w:eastAsia="仿宋_GB2312" w:hAnsi="Times New Roman" w:cstheme="minorBidi" w:hint="eastAsia"/>
          <w:sz w:val="32"/>
          <w:szCs w:val="24"/>
        </w:rPr>
        <w:t>月—</w:t>
      </w:r>
      <w:r>
        <w:rPr>
          <w:rFonts w:ascii="Times New Roman" w:eastAsia="仿宋_GB2312" w:hAnsi="Times New Roman" w:cstheme="minorBidi" w:hint="eastAsia"/>
          <w:sz w:val="32"/>
          <w:szCs w:val="24"/>
        </w:rPr>
        <w:t>6</w:t>
      </w:r>
      <w:r>
        <w:rPr>
          <w:rFonts w:ascii="Times New Roman" w:eastAsia="仿宋_GB2312" w:hAnsi="Times New Roman" w:cstheme="minorBidi" w:hint="eastAsia"/>
          <w:sz w:val="32"/>
          <w:szCs w:val="24"/>
        </w:rPr>
        <w:t>月（成都、长沙）</w:t>
      </w:r>
    </w:p>
    <w:p w:rsidR="00794F92" w:rsidRDefault="007F355F" w:rsidP="00CB45E6">
      <w:pPr>
        <w:pStyle w:val="NewNew"/>
        <w:spacing w:line="580" w:lineRule="exact"/>
        <w:ind w:firstLineChars="196" w:firstLine="630"/>
        <w:rPr>
          <w:rFonts w:ascii="黑体" w:eastAsia="黑体" w:hAnsi="黑体"/>
          <w:b/>
          <w:color w:val="000000"/>
          <w:sz w:val="32"/>
          <w:szCs w:val="32"/>
        </w:rPr>
      </w:pPr>
      <w:r>
        <w:rPr>
          <w:rFonts w:ascii="黑体" w:eastAsia="黑体" w:hAnsi="黑体" w:hint="eastAsia"/>
          <w:b/>
          <w:color w:val="000000"/>
          <w:sz w:val="32"/>
          <w:szCs w:val="32"/>
        </w:rPr>
        <w:t>二、</w:t>
      </w:r>
      <w:r>
        <w:rPr>
          <w:rFonts w:ascii="黑体" w:eastAsia="黑体" w:hAnsi="黑体" w:hint="eastAsia"/>
          <w:b/>
          <w:color w:val="000000"/>
          <w:sz w:val="32"/>
          <w:szCs w:val="32"/>
        </w:rPr>
        <w:t>项目服务内容及要求</w:t>
      </w:r>
    </w:p>
    <w:p w:rsidR="00794F92" w:rsidRDefault="007F355F" w:rsidP="00CB45E6">
      <w:pPr>
        <w:ind w:firstLine="643"/>
      </w:pPr>
      <w:r>
        <w:rPr>
          <w:rFonts w:ascii="楷体_GB2312" w:eastAsia="楷体_GB2312" w:hAnsi="楷体_GB2312" w:cs="楷体_GB2312" w:hint="eastAsia"/>
          <w:b/>
          <w:bCs/>
        </w:rPr>
        <w:t>（一）制定</w:t>
      </w:r>
      <w:r>
        <w:rPr>
          <w:rFonts w:ascii="楷体_GB2312" w:eastAsia="楷体_GB2312" w:hAnsi="楷体_GB2312" w:cs="楷体_GB2312" w:hint="eastAsia"/>
          <w:b/>
          <w:bCs/>
        </w:rPr>
        <w:t>实施</w:t>
      </w:r>
      <w:r>
        <w:rPr>
          <w:rFonts w:ascii="楷体_GB2312" w:eastAsia="楷体_GB2312" w:hAnsi="楷体_GB2312" w:cs="楷体_GB2312" w:hint="eastAsia"/>
          <w:b/>
          <w:bCs/>
        </w:rPr>
        <w:t>方案。</w:t>
      </w:r>
      <w:r>
        <w:rPr>
          <w:rFonts w:cs="Times New Roman" w:hint="eastAsia"/>
          <w:color w:val="000000"/>
        </w:rPr>
        <w:t>按照商务厅及</w:t>
      </w:r>
      <w:r>
        <w:rPr>
          <w:rFonts w:cs="Times New Roman" w:hint="eastAsia"/>
          <w:color w:val="000000"/>
        </w:rPr>
        <w:t>博览会</w:t>
      </w:r>
      <w:r>
        <w:rPr>
          <w:rFonts w:cs="Times New Roman" w:hint="eastAsia"/>
          <w:color w:val="000000"/>
        </w:rPr>
        <w:t>组委会要求</w:t>
      </w:r>
      <w:r>
        <w:rPr>
          <w:rFonts w:hint="eastAsia"/>
        </w:rPr>
        <w:t>，</w:t>
      </w:r>
      <w:r>
        <w:rPr>
          <w:rFonts w:hint="eastAsia"/>
        </w:rPr>
        <w:t>细化</w:t>
      </w:r>
      <w:r>
        <w:rPr>
          <w:rFonts w:hint="eastAsia"/>
        </w:rPr>
        <w:t>工作方案</w:t>
      </w:r>
      <w:r>
        <w:rPr>
          <w:rFonts w:hint="eastAsia"/>
        </w:rPr>
        <w:t>，</w:t>
      </w:r>
      <w:r>
        <w:rPr>
          <w:rFonts w:hint="eastAsia"/>
        </w:rPr>
        <w:t>包括</w:t>
      </w:r>
      <w:r>
        <w:rPr>
          <w:rFonts w:hint="eastAsia"/>
        </w:rPr>
        <w:t>整体设想与特点、</w:t>
      </w:r>
      <w:r>
        <w:rPr>
          <w:rFonts w:hint="eastAsia"/>
        </w:rPr>
        <w:t>四川馆主题策划、装修设计、参会组织、新闻宣传、</w:t>
      </w:r>
      <w:r>
        <w:rPr>
          <w:rFonts w:hint="eastAsia"/>
        </w:rPr>
        <w:t>展期管理、</w:t>
      </w:r>
      <w:r>
        <w:rPr>
          <w:rFonts w:hint="eastAsia"/>
        </w:rPr>
        <w:t>综合保障、安全管理、经费预决算、资料归档等。</w:t>
      </w:r>
    </w:p>
    <w:p w:rsidR="00794F92" w:rsidRDefault="007F355F">
      <w:pPr>
        <w:pStyle w:val="New"/>
        <w:widowControl w:val="0"/>
        <w:adjustRightInd/>
        <w:snapToGrid/>
        <w:spacing w:after="0" w:line="580" w:lineRule="exact"/>
        <w:ind w:firstLineChars="200" w:firstLine="640"/>
        <w:jc w:val="both"/>
        <w:rPr>
          <w:rFonts w:ascii="Times New Roman" w:eastAsia="仿宋_GB2312"/>
          <w:b w:val="0"/>
          <w:color w:val="000000"/>
          <w:sz w:val="32"/>
        </w:rPr>
      </w:pPr>
      <w:r>
        <w:rPr>
          <w:rFonts w:ascii="Times New Roman" w:eastAsia="仿宋_GB2312" w:hint="eastAsia"/>
          <w:b w:val="0"/>
          <w:color w:val="000000"/>
          <w:sz w:val="32"/>
        </w:rPr>
        <w:t>（二）四川馆设计装修搭建。设计搭建四川综合形象馆，面积</w:t>
      </w:r>
      <w:r>
        <w:rPr>
          <w:rFonts w:ascii="Times New Roman" w:eastAsia="仿宋_GB2312" w:hint="eastAsia"/>
          <w:b w:val="0"/>
          <w:color w:val="000000"/>
          <w:sz w:val="32"/>
        </w:rPr>
        <w:t>144</w:t>
      </w:r>
      <w:r>
        <w:rPr>
          <w:rFonts w:ascii="Times New Roman" w:eastAsia="仿宋_GB2312" w:hint="eastAsia"/>
          <w:b w:val="0"/>
          <w:color w:val="000000"/>
          <w:sz w:val="32"/>
        </w:rPr>
        <w:t>平方米（</w:t>
      </w:r>
      <w:r>
        <w:rPr>
          <w:rFonts w:ascii="Times New Roman" w:eastAsia="仿宋_GB2312" w:hint="eastAsia"/>
          <w:b w:val="0"/>
          <w:color w:val="000000"/>
          <w:sz w:val="32"/>
        </w:rPr>
        <w:t>12m*12m</w:t>
      </w:r>
      <w:r>
        <w:rPr>
          <w:rFonts w:ascii="Times New Roman" w:eastAsia="仿宋_GB2312" w:hint="eastAsia"/>
          <w:b w:val="0"/>
          <w:color w:val="000000"/>
          <w:sz w:val="32"/>
        </w:rPr>
        <w:t>），内容拟规划为“川行非洲·蜀果（经贸、供应链）、川行非洲·蜀道（基建）、川行非洲·蜀</w:t>
      </w:r>
      <w:r>
        <w:rPr>
          <w:rFonts w:ascii="Times New Roman" w:eastAsia="仿宋_GB2312" w:hint="eastAsia"/>
          <w:b w:val="0"/>
          <w:color w:val="000000"/>
          <w:sz w:val="32"/>
        </w:rPr>
        <w:lastRenderedPageBreak/>
        <w:t>创（智能、新能源）、川行非洲·蜀韵（川菜、文旅）和川行非洲·蜀游等场景，设计方案兼顾美观与实用，突出四川地标特点、四川亮点元素，运用声、光、电等技术呈现，提交有创意的原创设计方案效果图。遵循办好相关手续，严格按照商务厅和中非博览会组委会审定的展馆设计方案进行布、撤展等，并做好现场安全施工等工作。</w:t>
      </w:r>
    </w:p>
    <w:p w:rsidR="00794F92" w:rsidRDefault="007F355F" w:rsidP="00CB45E6">
      <w:pPr>
        <w:ind w:firstLine="643"/>
      </w:pPr>
      <w:r>
        <w:rPr>
          <w:rFonts w:ascii="楷体_GB2312" w:eastAsia="楷体_GB2312" w:hAnsi="楷体_GB2312" w:cs="楷体_GB2312" w:hint="eastAsia"/>
          <w:b/>
          <w:bCs/>
        </w:rPr>
        <w:t>（</w:t>
      </w:r>
      <w:r>
        <w:rPr>
          <w:rFonts w:ascii="楷体_GB2312" w:eastAsia="楷体_GB2312" w:hAnsi="楷体_GB2312" w:cs="楷体_GB2312" w:hint="eastAsia"/>
          <w:b/>
          <w:bCs/>
        </w:rPr>
        <w:t>三</w:t>
      </w:r>
      <w:r>
        <w:rPr>
          <w:rFonts w:ascii="楷体_GB2312" w:eastAsia="楷体_GB2312" w:hAnsi="楷体_GB2312" w:cs="楷体_GB2312" w:hint="eastAsia"/>
          <w:b/>
          <w:bCs/>
        </w:rPr>
        <w:t>）</w:t>
      </w:r>
      <w:r>
        <w:rPr>
          <w:rFonts w:ascii="楷体_GB2312" w:eastAsia="楷体_GB2312" w:hAnsi="楷体_GB2312" w:cs="楷体_GB2312" w:hint="eastAsia"/>
          <w:b/>
          <w:bCs/>
        </w:rPr>
        <w:t>参展参</w:t>
      </w:r>
      <w:r>
        <w:rPr>
          <w:rFonts w:ascii="楷体_GB2312" w:eastAsia="楷体_GB2312" w:hAnsi="楷体_GB2312" w:cs="楷体_GB2312" w:hint="eastAsia"/>
          <w:b/>
          <w:bCs/>
        </w:rPr>
        <w:t>会</w:t>
      </w:r>
      <w:r>
        <w:rPr>
          <w:rFonts w:ascii="楷体_GB2312" w:eastAsia="楷体_GB2312" w:hAnsi="楷体_GB2312" w:cs="楷体_GB2312" w:hint="eastAsia"/>
          <w:b/>
          <w:bCs/>
        </w:rPr>
        <w:t>服务</w:t>
      </w:r>
      <w:r>
        <w:rPr>
          <w:rFonts w:ascii="楷体_GB2312" w:eastAsia="楷体_GB2312" w:hAnsi="楷体_GB2312" w:cs="楷体_GB2312" w:hint="eastAsia"/>
          <w:b/>
          <w:bCs/>
        </w:rPr>
        <w:t>。</w:t>
      </w:r>
      <w:r>
        <w:rPr>
          <w:rFonts w:hint="eastAsia"/>
        </w:rPr>
        <w:t>包括不</w:t>
      </w:r>
      <w:proofErr w:type="gramStart"/>
      <w:r>
        <w:rPr>
          <w:rFonts w:hint="eastAsia"/>
        </w:rPr>
        <w:t>限于住</w:t>
      </w:r>
      <w:proofErr w:type="gramEnd"/>
      <w:r>
        <w:rPr>
          <w:rFonts w:hint="eastAsia"/>
        </w:rPr>
        <w:t>行服务、证件服</w:t>
      </w:r>
      <w:r>
        <w:rPr>
          <w:rFonts w:hint="eastAsia"/>
        </w:rPr>
        <w:t>务、会议服务、现场服务等内容</w:t>
      </w:r>
      <w:r>
        <w:rPr>
          <w:rFonts w:hint="eastAsia"/>
        </w:rPr>
        <w:t>。</w:t>
      </w:r>
      <w:r>
        <w:rPr>
          <w:rFonts w:hint="eastAsia"/>
        </w:rPr>
        <w:t>积极组织遴选并服务企业。物料运输。展馆产品整体布置。做好展馆展期运行和营销服务。积极</w:t>
      </w:r>
      <w:r>
        <w:rPr>
          <w:rFonts w:hint="eastAsia"/>
        </w:rPr>
        <w:t>做好与</w:t>
      </w:r>
      <w:r>
        <w:rPr>
          <w:rFonts w:hint="eastAsia"/>
        </w:rPr>
        <w:t>博览会组委会秘书处</w:t>
      </w:r>
      <w:r>
        <w:rPr>
          <w:rFonts w:hint="eastAsia"/>
        </w:rPr>
        <w:t>的协调联络</w:t>
      </w:r>
      <w:r>
        <w:rPr>
          <w:rFonts w:hint="eastAsia"/>
        </w:rPr>
        <w:t>。</w:t>
      </w:r>
      <w:r>
        <w:rPr>
          <w:rFonts w:hint="eastAsia"/>
        </w:rPr>
        <w:t>帮助企业开展对接和撮合</w:t>
      </w:r>
      <w:r>
        <w:rPr>
          <w:rFonts w:hint="eastAsia"/>
        </w:rPr>
        <w:t>。成负责完成组委会和领导交办的其他工作。</w:t>
      </w:r>
    </w:p>
    <w:p w:rsidR="00794F92" w:rsidRDefault="007F355F" w:rsidP="00CB45E6">
      <w:pPr>
        <w:ind w:firstLine="643"/>
      </w:pPr>
      <w:r>
        <w:rPr>
          <w:rFonts w:ascii="楷体_GB2312" w:eastAsia="楷体_GB2312" w:hAnsi="楷体_GB2312" w:cs="楷体_GB2312" w:hint="eastAsia"/>
          <w:b/>
          <w:bCs/>
        </w:rPr>
        <w:t>（</w:t>
      </w:r>
      <w:r>
        <w:rPr>
          <w:rFonts w:ascii="楷体_GB2312" w:eastAsia="楷体_GB2312" w:hAnsi="楷体_GB2312" w:cs="楷体_GB2312" w:hint="eastAsia"/>
          <w:b/>
          <w:bCs/>
        </w:rPr>
        <w:t>四</w:t>
      </w:r>
      <w:r>
        <w:rPr>
          <w:rFonts w:ascii="楷体_GB2312" w:eastAsia="楷体_GB2312" w:hAnsi="楷体_GB2312" w:cs="楷体_GB2312" w:hint="eastAsia"/>
          <w:b/>
          <w:bCs/>
        </w:rPr>
        <w:t>）开展新闻宣传。</w:t>
      </w:r>
      <w:r>
        <w:rPr>
          <w:rFonts w:hint="eastAsia"/>
        </w:rPr>
        <w:t>线上线下做好</w:t>
      </w:r>
      <w:r>
        <w:rPr>
          <w:rFonts w:hint="eastAsia"/>
        </w:rPr>
        <w:t>四川团</w:t>
      </w:r>
      <w:r>
        <w:rPr>
          <w:rFonts w:hint="eastAsia"/>
        </w:rPr>
        <w:t>宣传工作，配合落实邀请省内主流新闻媒体对本次</w:t>
      </w:r>
      <w:r>
        <w:rPr>
          <w:rFonts w:hint="eastAsia"/>
        </w:rPr>
        <w:t>四川团</w:t>
      </w:r>
      <w:r>
        <w:rPr>
          <w:rFonts w:hint="eastAsia"/>
        </w:rPr>
        <w:t>的宣传报道。</w:t>
      </w:r>
    </w:p>
    <w:p w:rsidR="00794F92" w:rsidRDefault="007F355F" w:rsidP="00CB45E6">
      <w:pPr>
        <w:ind w:firstLine="643"/>
      </w:pPr>
      <w:r>
        <w:rPr>
          <w:rFonts w:ascii="楷体_GB2312" w:eastAsia="楷体_GB2312" w:hAnsi="楷体_GB2312" w:cs="楷体_GB2312" w:hint="eastAsia"/>
          <w:b/>
          <w:bCs/>
        </w:rPr>
        <w:t>（</w:t>
      </w:r>
      <w:r>
        <w:rPr>
          <w:rFonts w:ascii="楷体_GB2312" w:eastAsia="楷体_GB2312" w:hAnsi="楷体_GB2312" w:cs="楷体_GB2312" w:hint="eastAsia"/>
          <w:b/>
          <w:bCs/>
        </w:rPr>
        <w:t>五</w:t>
      </w:r>
      <w:r>
        <w:rPr>
          <w:rFonts w:ascii="楷体_GB2312" w:eastAsia="楷体_GB2312" w:hAnsi="楷体_GB2312" w:cs="楷体_GB2312" w:hint="eastAsia"/>
          <w:b/>
          <w:bCs/>
        </w:rPr>
        <w:t>）综合保障工作。</w:t>
      </w:r>
      <w:r>
        <w:rPr>
          <w:rFonts w:hint="eastAsia"/>
        </w:rPr>
        <w:t>派出</w:t>
      </w:r>
      <w:r>
        <w:rPr>
          <w:rFonts w:hint="eastAsia"/>
        </w:rPr>
        <w:t>一定数量</w:t>
      </w:r>
      <w:r>
        <w:rPr>
          <w:rFonts w:hint="eastAsia"/>
        </w:rPr>
        <w:t>正式</w:t>
      </w:r>
      <w:r>
        <w:rPr>
          <w:rFonts w:hint="eastAsia"/>
        </w:rPr>
        <w:t>员工</w:t>
      </w:r>
      <w:r>
        <w:rPr>
          <w:rFonts w:hint="eastAsia"/>
        </w:rPr>
        <w:t>按要求做好四川</w:t>
      </w:r>
      <w:r>
        <w:rPr>
          <w:rFonts w:hint="eastAsia"/>
        </w:rPr>
        <w:t>馆现场服务和四川团</w:t>
      </w:r>
      <w:r>
        <w:rPr>
          <w:rFonts w:hint="eastAsia"/>
        </w:rPr>
        <w:t>后勤保障工作</w:t>
      </w:r>
      <w:r>
        <w:rPr>
          <w:rFonts w:hint="eastAsia"/>
        </w:rPr>
        <w:t>。</w:t>
      </w:r>
      <w:r>
        <w:rPr>
          <w:rFonts w:hint="eastAsia"/>
        </w:rPr>
        <w:t>做好四川团统计服务、满意度调查</w:t>
      </w:r>
      <w:r>
        <w:rPr>
          <w:rFonts w:hint="eastAsia"/>
        </w:rPr>
        <w:t>、展后总结、资料归档、绩效评价</w:t>
      </w:r>
      <w:r>
        <w:rPr>
          <w:rFonts w:hint="eastAsia"/>
        </w:rPr>
        <w:t>等</w:t>
      </w:r>
      <w:r>
        <w:rPr>
          <w:rFonts w:hint="eastAsia"/>
        </w:rPr>
        <w:t>后续工作</w:t>
      </w:r>
      <w:r>
        <w:rPr>
          <w:rFonts w:hint="eastAsia"/>
        </w:rPr>
        <w:t>。严格遵守</w:t>
      </w:r>
      <w:r>
        <w:rPr>
          <w:rFonts w:hint="eastAsia"/>
        </w:rPr>
        <w:t>博览会对报建、材料、施工、布展、</w:t>
      </w:r>
      <w:proofErr w:type="gramStart"/>
      <w:r>
        <w:rPr>
          <w:rFonts w:hint="eastAsia"/>
        </w:rPr>
        <w:t>撤馆等</w:t>
      </w:r>
      <w:proofErr w:type="gramEnd"/>
      <w:r>
        <w:rPr>
          <w:rFonts w:hint="eastAsia"/>
        </w:rPr>
        <w:t>相关规定。展期内提供技术、保洁等相关服务。期间所有的、知识产权、安全责任由服务机构承担。所有设计、策划、布展、装饰等内容须严格按照我厅要求完成。配合博览会组委会完成与活动有关的其他事项等。</w:t>
      </w:r>
    </w:p>
    <w:p w:rsidR="00794F92" w:rsidRDefault="007F355F" w:rsidP="00CB45E6">
      <w:pPr>
        <w:pStyle w:val="NewNew"/>
        <w:spacing w:line="580" w:lineRule="exact"/>
        <w:ind w:firstLineChars="196" w:firstLine="630"/>
        <w:rPr>
          <w:rFonts w:ascii="黑体" w:eastAsia="黑体" w:hAnsi="黑体"/>
          <w:b/>
          <w:color w:val="000000"/>
          <w:sz w:val="32"/>
          <w:szCs w:val="32"/>
        </w:rPr>
      </w:pPr>
      <w:r>
        <w:rPr>
          <w:rFonts w:ascii="黑体" w:eastAsia="黑体" w:hAnsi="黑体" w:hint="eastAsia"/>
          <w:b/>
          <w:color w:val="000000"/>
          <w:sz w:val="32"/>
          <w:szCs w:val="32"/>
        </w:rPr>
        <w:t>三、比选所需提交资料</w:t>
      </w:r>
    </w:p>
    <w:p w:rsidR="00794F92" w:rsidRDefault="007F355F" w:rsidP="00CB45E6">
      <w:pPr>
        <w:ind w:firstLine="640"/>
      </w:pPr>
      <w:r>
        <w:t>（一）</w:t>
      </w:r>
      <w:r>
        <w:rPr>
          <w:rFonts w:hint="eastAsia"/>
        </w:rPr>
        <w:t>第四届中国</w:t>
      </w:r>
      <w:r>
        <w:rPr>
          <w:rFonts w:hint="eastAsia"/>
        </w:rPr>
        <w:t>-</w:t>
      </w:r>
      <w:r>
        <w:rPr>
          <w:rFonts w:hint="eastAsia"/>
        </w:rPr>
        <w:t>非洲经贸博览会四川组展参会服务机</w:t>
      </w:r>
      <w:r>
        <w:rPr>
          <w:rFonts w:hint="eastAsia"/>
        </w:rPr>
        <w:lastRenderedPageBreak/>
        <w:t>构比选报名表</w:t>
      </w:r>
      <w:r>
        <w:t>；</w:t>
      </w:r>
    </w:p>
    <w:p w:rsidR="00794F92" w:rsidRDefault="007F355F" w:rsidP="00CB45E6">
      <w:pPr>
        <w:ind w:firstLine="640"/>
      </w:pPr>
      <w:r>
        <w:t>（二）</w:t>
      </w:r>
      <w:r>
        <w:rPr>
          <w:rFonts w:hint="eastAsia"/>
        </w:rPr>
        <w:t>法</w:t>
      </w:r>
      <w:r>
        <w:rPr>
          <w:rFonts w:hint="eastAsia"/>
        </w:rPr>
        <w:t>定代表</w:t>
      </w:r>
      <w:r>
        <w:rPr>
          <w:rFonts w:hint="eastAsia"/>
        </w:rPr>
        <w:t>人授权委托书（须附法定代表人及授权人身份证复印件）；</w:t>
      </w:r>
    </w:p>
    <w:p w:rsidR="00794F92" w:rsidRDefault="007F355F" w:rsidP="00CB45E6">
      <w:pPr>
        <w:ind w:firstLine="640"/>
      </w:pPr>
      <w:r>
        <w:t>（</w:t>
      </w:r>
      <w:r>
        <w:t>三</w:t>
      </w:r>
      <w:r>
        <w:t>）</w:t>
      </w:r>
      <w:r>
        <w:rPr>
          <w:rFonts w:hint="eastAsia"/>
        </w:rPr>
        <w:t>项目比选说明书（</w:t>
      </w:r>
      <w:proofErr w:type="gramStart"/>
      <w:r>
        <w:rPr>
          <w:rFonts w:hint="eastAsia"/>
        </w:rPr>
        <w:t>含单位</w:t>
      </w:r>
      <w:proofErr w:type="gramEnd"/>
      <w:r>
        <w:rPr>
          <w:rFonts w:hint="eastAsia"/>
        </w:rPr>
        <w:t>简介、预期目标等）</w:t>
      </w:r>
      <w:r>
        <w:rPr>
          <w:rFonts w:hint="eastAsia"/>
        </w:rPr>
        <w:t>；</w:t>
      </w:r>
    </w:p>
    <w:p w:rsidR="00794F92" w:rsidRDefault="007F355F" w:rsidP="00CB45E6">
      <w:pPr>
        <w:ind w:firstLine="640"/>
      </w:pPr>
      <w:r>
        <w:rPr>
          <w:rFonts w:hint="eastAsia"/>
        </w:rPr>
        <w:t>（</w:t>
      </w:r>
      <w:r>
        <w:rPr>
          <w:rFonts w:hint="eastAsia"/>
        </w:rPr>
        <w:t>四</w:t>
      </w:r>
      <w:r>
        <w:rPr>
          <w:rFonts w:hint="eastAsia"/>
        </w:rPr>
        <w:t>）“</w:t>
      </w:r>
      <w:r>
        <w:t>比选</w:t>
      </w:r>
      <w:r>
        <w:rPr>
          <w:rFonts w:hint="eastAsia"/>
        </w:rPr>
        <w:t>机构</w:t>
      </w:r>
      <w:r>
        <w:t>资格要求</w:t>
      </w:r>
      <w:r>
        <w:rPr>
          <w:rFonts w:hint="eastAsia"/>
        </w:rPr>
        <w:t>”</w:t>
      </w:r>
      <w:r>
        <w:t>证明材料</w:t>
      </w:r>
      <w:r>
        <w:rPr>
          <w:rFonts w:hint="eastAsia"/>
        </w:rPr>
        <w:t>；</w:t>
      </w:r>
    </w:p>
    <w:p w:rsidR="00794F92" w:rsidRDefault="007F355F" w:rsidP="00CB45E6">
      <w:pPr>
        <w:ind w:firstLine="640"/>
      </w:pPr>
      <w:r>
        <w:rPr>
          <w:rFonts w:hint="eastAsia"/>
        </w:rPr>
        <w:t>（五）总体构想；</w:t>
      </w:r>
    </w:p>
    <w:p w:rsidR="00794F92" w:rsidRDefault="007F355F" w:rsidP="00CB45E6">
      <w:pPr>
        <w:ind w:firstLine="640"/>
      </w:pPr>
      <w:r>
        <w:rPr>
          <w:rFonts w:hint="eastAsia"/>
        </w:rPr>
        <w:t>（六）工作实施方案（含</w:t>
      </w:r>
      <w:r>
        <w:rPr>
          <w:rFonts w:hint="eastAsia"/>
        </w:rPr>
        <w:t>参会参展、展期管理、新闻宣传、时间节点安排、人员配备等）；</w:t>
      </w:r>
    </w:p>
    <w:p w:rsidR="00794F92" w:rsidRDefault="007F355F" w:rsidP="00CB45E6">
      <w:pPr>
        <w:ind w:firstLine="640"/>
      </w:pPr>
      <w:r>
        <w:rPr>
          <w:rFonts w:hint="eastAsia"/>
        </w:rPr>
        <w:t>（七）四川馆设计方案；</w:t>
      </w:r>
    </w:p>
    <w:p w:rsidR="00794F92" w:rsidRDefault="007F355F" w:rsidP="00CB45E6">
      <w:pPr>
        <w:ind w:firstLine="640"/>
      </w:pPr>
      <w:r>
        <w:rPr>
          <w:rFonts w:hint="eastAsia"/>
        </w:rPr>
        <w:t>（八）整体报价方案；</w:t>
      </w:r>
    </w:p>
    <w:p w:rsidR="00794F92" w:rsidRDefault="007F355F" w:rsidP="00CB45E6">
      <w:pPr>
        <w:ind w:firstLine="640"/>
      </w:pPr>
      <w:r>
        <w:rPr>
          <w:rFonts w:hint="eastAsia"/>
        </w:rPr>
        <w:t>（九）类似业绩等其他与比选相关的资料。</w:t>
      </w:r>
    </w:p>
    <w:p w:rsidR="00794F92" w:rsidRDefault="007F355F" w:rsidP="00CB45E6">
      <w:pPr>
        <w:ind w:firstLine="643"/>
        <w:rPr>
          <w:rFonts w:ascii="黑体" w:eastAsia="黑体" w:hAnsi="黑体"/>
          <w:b/>
          <w:color w:val="000000"/>
          <w:szCs w:val="32"/>
        </w:rPr>
      </w:pPr>
      <w:r>
        <w:rPr>
          <w:rFonts w:ascii="黑体" w:eastAsia="黑体" w:hAnsi="黑体" w:hint="eastAsia"/>
          <w:b/>
          <w:color w:val="000000"/>
          <w:szCs w:val="32"/>
        </w:rPr>
        <w:t>四</w:t>
      </w:r>
      <w:r>
        <w:rPr>
          <w:rFonts w:ascii="黑体" w:eastAsia="黑体" w:hAnsi="黑体" w:hint="eastAsia"/>
          <w:b/>
          <w:color w:val="000000"/>
          <w:szCs w:val="32"/>
        </w:rPr>
        <w:t>、比选程序</w:t>
      </w:r>
    </w:p>
    <w:p w:rsidR="00794F92" w:rsidRDefault="007F355F">
      <w:pPr>
        <w:pStyle w:val="New"/>
        <w:spacing w:after="0" w:line="580" w:lineRule="exact"/>
        <w:ind w:firstLineChars="200" w:firstLine="640"/>
        <w:rPr>
          <w:rFonts w:ascii="仿宋_GB2312" w:eastAsia="仿宋_GB2312"/>
          <w:b w:val="0"/>
          <w:color w:val="000000"/>
          <w:sz w:val="32"/>
        </w:rPr>
      </w:pPr>
      <w:r>
        <w:rPr>
          <w:rFonts w:ascii="仿宋_GB2312" w:eastAsia="仿宋_GB2312" w:hint="eastAsia"/>
          <w:b w:val="0"/>
          <w:color w:val="000000"/>
          <w:sz w:val="32"/>
        </w:rPr>
        <w:t>（一）比选当日，所有比选机构自行携带比选正式纸质文件在比选开始前半小时签到，并随机抽签确定陈述顺序。</w:t>
      </w:r>
    </w:p>
    <w:p w:rsidR="00794F92" w:rsidRDefault="007F355F">
      <w:pPr>
        <w:pStyle w:val="New"/>
        <w:spacing w:after="0" w:line="580" w:lineRule="exact"/>
        <w:ind w:firstLineChars="200" w:firstLine="640"/>
        <w:rPr>
          <w:rFonts w:ascii="仿宋_GB2312" w:eastAsia="仿宋_GB2312"/>
          <w:b w:val="0"/>
          <w:color w:val="000000"/>
          <w:sz w:val="32"/>
        </w:rPr>
      </w:pPr>
      <w:r>
        <w:rPr>
          <w:rFonts w:ascii="仿宋_GB2312" w:eastAsia="仿宋_GB2312" w:hint="eastAsia"/>
          <w:b w:val="0"/>
          <w:color w:val="000000"/>
          <w:sz w:val="32"/>
        </w:rPr>
        <w:t>（二）比选陈述时，参加比选的机构现场陈述人当场拆封本机构比选纸质文件交送各评委，进行陈述并答疑（每个机构陈述时间不超过</w:t>
      </w:r>
      <w:r>
        <w:rPr>
          <w:rFonts w:ascii="仿宋_GB2312" w:eastAsia="仿宋_GB2312" w:hint="eastAsia"/>
          <w:b w:val="0"/>
          <w:color w:val="000000"/>
          <w:sz w:val="32"/>
        </w:rPr>
        <w:t>5</w:t>
      </w:r>
      <w:r>
        <w:rPr>
          <w:rFonts w:ascii="仿宋_GB2312" w:eastAsia="仿宋_GB2312" w:hint="eastAsia"/>
          <w:b w:val="0"/>
          <w:color w:val="000000"/>
          <w:sz w:val="32"/>
        </w:rPr>
        <w:t>分钟）。</w:t>
      </w:r>
    </w:p>
    <w:p w:rsidR="00794F92" w:rsidRDefault="007F355F">
      <w:pPr>
        <w:pStyle w:val="New"/>
        <w:spacing w:after="0" w:line="580" w:lineRule="exact"/>
        <w:ind w:firstLineChars="200" w:firstLine="640"/>
        <w:rPr>
          <w:rFonts w:ascii="仿宋_GB2312" w:eastAsia="仿宋_GB2312"/>
          <w:b w:val="0"/>
          <w:color w:val="000000"/>
          <w:sz w:val="32"/>
        </w:rPr>
      </w:pPr>
      <w:r>
        <w:rPr>
          <w:rFonts w:ascii="仿宋_GB2312" w:eastAsia="仿宋_GB2312" w:hint="eastAsia"/>
          <w:b w:val="0"/>
          <w:color w:val="000000"/>
          <w:sz w:val="32"/>
        </w:rPr>
        <w:t>（三）评审小组根据</w:t>
      </w:r>
      <w:r>
        <w:rPr>
          <w:rFonts w:ascii="仿宋_GB2312" w:eastAsia="仿宋_GB2312" w:hint="eastAsia"/>
          <w:b w:val="0"/>
          <w:color w:val="000000"/>
          <w:sz w:val="32"/>
        </w:rPr>
        <w:t>比选单位</w:t>
      </w:r>
      <w:r>
        <w:rPr>
          <w:rFonts w:ascii="仿宋_GB2312" w:eastAsia="仿宋_GB2312" w:hint="eastAsia"/>
          <w:b w:val="0"/>
          <w:color w:val="000000"/>
          <w:sz w:val="32"/>
        </w:rPr>
        <w:t>资质</w:t>
      </w:r>
      <w:r>
        <w:rPr>
          <w:rFonts w:ascii="仿宋_GB2312" w:eastAsia="仿宋_GB2312" w:hint="eastAsia"/>
          <w:b w:val="0"/>
          <w:color w:val="000000"/>
          <w:sz w:val="32"/>
        </w:rPr>
        <w:t>要求证明材料</w:t>
      </w:r>
      <w:r>
        <w:rPr>
          <w:rFonts w:ascii="仿宋_GB2312" w:eastAsia="仿宋_GB2312" w:hint="eastAsia"/>
          <w:b w:val="0"/>
          <w:color w:val="000000"/>
          <w:sz w:val="32"/>
        </w:rPr>
        <w:t>、</w:t>
      </w:r>
      <w:r>
        <w:rPr>
          <w:rFonts w:ascii="仿宋_GB2312" w:eastAsia="仿宋_GB2312" w:hint="eastAsia"/>
          <w:b w:val="0"/>
          <w:color w:val="000000"/>
          <w:sz w:val="32"/>
        </w:rPr>
        <w:t>工作</w:t>
      </w:r>
      <w:r>
        <w:rPr>
          <w:rFonts w:ascii="仿宋_GB2312" w:eastAsia="仿宋_GB2312" w:hint="eastAsia"/>
          <w:b w:val="0"/>
          <w:color w:val="000000"/>
          <w:sz w:val="32"/>
        </w:rPr>
        <w:t>方案、</w:t>
      </w:r>
      <w:r>
        <w:rPr>
          <w:rFonts w:ascii="仿宋_GB2312" w:eastAsia="仿宋_GB2312" w:hint="eastAsia"/>
          <w:b w:val="0"/>
          <w:color w:val="000000"/>
          <w:sz w:val="32"/>
        </w:rPr>
        <w:t>设计方案</w:t>
      </w:r>
      <w:r>
        <w:rPr>
          <w:rFonts w:ascii="仿宋_GB2312" w:eastAsia="仿宋_GB2312" w:hint="eastAsia"/>
          <w:b w:val="0"/>
          <w:color w:val="000000"/>
          <w:sz w:val="32"/>
        </w:rPr>
        <w:t>和报价</w:t>
      </w:r>
      <w:r>
        <w:rPr>
          <w:rFonts w:ascii="仿宋_GB2312" w:eastAsia="仿宋_GB2312" w:hint="eastAsia"/>
          <w:b w:val="0"/>
          <w:color w:val="000000"/>
          <w:sz w:val="32"/>
        </w:rPr>
        <w:t>方案</w:t>
      </w:r>
      <w:r>
        <w:rPr>
          <w:rFonts w:ascii="仿宋_GB2312" w:eastAsia="仿宋_GB2312" w:hint="eastAsia"/>
          <w:b w:val="0"/>
          <w:color w:val="000000"/>
          <w:sz w:val="32"/>
        </w:rPr>
        <w:t>等内容评分，并按比选得分高低排定比选机构得分顺序，以最高得分确定为候选承办机构。</w:t>
      </w:r>
    </w:p>
    <w:p w:rsidR="00794F92" w:rsidRDefault="007F355F">
      <w:pPr>
        <w:pStyle w:val="New"/>
        <w:spacing w:after="0" w:line="580" w:lineRule="exact"/>
        <w:ind w:firstLineChars="200" w:firstLine="640"/>
        <w:rPr>
          <w:rFonts w:ascii="仿宋_GB2312" w:eastAsia="仿宋_GB2312"/>
          <w:b w:val="0"/>
          <w:color w:val="000000"/>
          <w:sz w:val="32"/>
        </w:rPr>
      </w:pPr>
      <w:r>
        <w:rPr>
          <w:rFonts w:ascii="仿宋_GB2312" w:eastAsia="仿宋_GB2312" w:hint="eastAsia"/>
          <w:b w:val="0"/>
          <w:color w:val="000000"/>
          <w:sz w:val="32"/>
        </w:rPr>
        <w:t>（四</w:t>
      </w:r>
      <w:r>
        <w:rPr>
          <w:rFonts w:ascii="仿宋_GB2312" w:eastAsia="仿宋_GB2312" w:hint="eastAsia"/>
          <w:b w:val="0"/>
          <w:color w:val="000000"/>
          <w:sz w:val="32"/>
        </w:rPr>
        <w:t>）</w:t>
      </w:r>
      <w:r>
        <w:rPr>
          <w:rFonts w:ascii="仿宋_GB2312" w:eastAsia="仿宋_GB2312" w:hint="eastAsia"/>
          <w:b w:val="0"/>
          <w:color w:val="000000"/>
          <w:sz w:val="32"/>
        </w:rPr>
        <w:t>候选承办机构</w:t>
      </w:r>
      <w:r>
        <w:rPr>
          <w:rFonts w:ascii="仿宋_GB2312" w:eastAsia="仿宋_GB2312" w:hint="eastAsia"/>
          <w:b w:val="0"/>
          <w:color w:val="000000"/>
          <w:sz w:val="32"/>
        </w:rPr>
        <w:t>在</w:t>
      </w:r>
      <w:r>
        <w:rPr>
          <w:rFonts w:ascii="仿宋_GB2312" w:eastAsia="仿宋_GB2312" w:hint="eastAsia"/>
          <w:b w:val="0"/>
          <w:color w:val="000000"/>
          <w:sz w:val="32"/>
        </w:rPr>
        <w:t>四川省商务厅网站上公示</w:t>
      </w:r>
      <w:r>
        <w:rPr>
          <w:rFonts w:ascii="仿宋_GB2312" w:eastAsia="仿宋_GB2312" w:hint="eastAsia"/>
          <w:b w:val="0"/>
          <w:color w:val="000000"/>
          <w:sz w:val="32"/>
        </w:rPr>
        <w:t>5</w:t>
      </w:r>
      <w:r>
        <w:rPr>
          <w:rFonts w:ascii="仿宋_GB2312" w:eastAsia="仿宋_GB2312" w:hint="eastAsia"/>
          <w:b w:val="0"/>
          <w:color w:val="000000"/>
          <w:sz w:val="32"/>
        </w:rPr>
        <w:t>个工作日；公示结束后无异议，商务厅向中选机构发出中选通知。</w:t>
      </w:r>
    </w:p>
    <w:p w:rsidR="00794F92" w:rsidRDefault="007F355F">
      <w:pPr>
        <w:pStyle w:val="New"/>
        <w:spacing w:after="0" w:line="580" w:lineRule="exact"/>
        <w:ind w:firstLineChars="200" w:firstLine="640"/>
        <w:rPr>
          <w:rFonts w:ascii="仿宋_GB2312" w:eastAsia="仿宋_GB2312"/>
          <w:b w:val="0"/>
          <w:color w:val="000000"/>
          <w:sz w:val="32"/>
        </w:rPr>
      </w:pPr>
      <w:r>
        <w:rPr>
          <w:rFonts w:ascii="仿宋_GB2312" w:eastAsia="仿宋_GB2312" w:hint="eastAsia"/>
          <w:b w:val="0"/>
          <w:color w:val="000000"/>
          <w:sz w:val="32"/>
        </w:rPr>
        <w:t>（五）由四川省商务厅与中选机构订立书面合同。</w:t>
      </w:r>
    </w:p>
    <w:p w:rsidR="00794F92" w:rsidRDefault="007F355F" w:rsidP="00CB45E6">
      <w:pPr>
        <w:pStyle w:val="NewNew"/>
        <w:spacing w:line="580" w:lineRule="exact"/>
        <w:ind w:firstLineChars="196" w:firstLine="630"/>
        <w:rPr>
          <w:rFonts w:ascii="黑体" w:eastAsia="黑体" w:hAnsi="黑体"/>
          <w:b/>
          <w:color w:val="000000"/>
          <w:sz w:val="32"/>
          <w:szCs w:val="32"/>
        </w:rPr>
      </w:pPr>
      <w:r>
        <w:rPr>
          <w:rFonts w:ascii="黑体" w:eastAsia="黑体" w:hAnsi="黑体" w:hint="eastAsia"/>
          <w:b/>
          <w:color w:val="000000"/>
          <w:sz w:val="32"/>
          <w:szCs w:val="32"/>
        </w:rPr>
        <w:lastRenderedPageBreak/>
        <w:t>五、比选发生费用</w:t>
      </w:r>
    </w:p>
    <w:p w:rsidR="00794F92" w:rsidRDefault="007F355F">
      <w:pPr>
        <w:pStyle w:val="NewNew"/>
        <w:spacing w:line="580" w:lineRule="exact"/>
        <w:ind w:firstLineChars="196" w:firstLine="627"/>
        <w:rPr>
          <w:rFonts w:ascii="仿宋_GB2312" w:eastAsia="仿宋_GB2312"/>
          <w:color w:val="000000"/>
          <w:sz w:val="32"/>
        </w:rPr>
      </w:pPr>
      <w:r>
        <w:rPr>
          <w:rFonts w:ascii="仿宋_GB2312" w:eastAsia="仿宋_GB2312" w:hint="eastAsia"/>
          <w:color w:val="000000"/>
          <w:sz w:val="32"/>
        </w:rPr>
        <w:t>比选单位自行承担参加比选相关费用。无论是否中选，四川省商务厅对上述费用不承担任何义务和责任，且不退还比选文件。</w:t>
      </w:r>
    </w:p>
    <w:p w:rsidR="00794F92" w:rsidRDefault="007F355F" w:rsidP="00CB45E6">
      <w:pPr>
        <w:pStyle w:val="NewNew"/>
        <w:spacing w:line="580" w:lineRule="exact"/>
        <w:ind w:firstLineChars="196" w:firstLine="630"/>
        <w:rPr>
          <w:rFonts w:ascii="黑体" w:eastAsia="黑体" w:hAnsi="黑体"/>
          <w:b/>
          <w:color w:val="000000"/>
          <w:sz w:val="32"/>
          <w:szCs w:val="32"/>
        </w:rPr>
      </w:pPr>
      <w:r>
        <w:rPr>
          <w:rFonts w:ascii="黑体" w:eastAsia="黑体" w:hAnsi="黑体" w:hint="eastAsia"/>
          <w:b/>
          <w:color w:val="000000"/>
          <w:sz w:val="32"/>
          <w:szCs w:val="32"/>
        </w:rPr>
        <w:t>六、中选履约</w:t>
      </w:r>
    </w:p>
    <w:p w:rsidR="00794F92" w:rsidRDefault="007F355F" w:rsidP="00CB45E6">
      <w:pPr>
        <w:ind w:firstLine="640"/>
      </w:pPr>
      <w:r>
        <w:rPr>
          <w:rFonts w:hint="eastAsia"/>
        </w:rPr>
        <w:t>比选单位</w:t>
      </w:r>
      <w:r>
        <w:rPr>
          <w:rFonts w:hint="eastAsia"/>
        </w:rPr>
        <w:t>中标后须提交完整的设计方案及展区设计效果图（包括立面图、平面图、效果图、</w:t>
      </w:r>
      <w:proofErr w:type="gramStart"/>
      <w:r>
        <w:rPr>
          <w:rFonts w:hint="eastAsia"/>
        </w:rPr>
        <w:t>主结构</w:t>
      </w:r>
      <w:proofErr w:type="gramEnd"/>
      <w:r>
        <w:rPr>
          <w:rFonts w:hint="eastAsia"/>
        </w:rPr>
        <w:t>尺寸图、用光方式</w:t>
      </w:r>
      <w:r>
        <w:rPr>
          <w:rFonts w:hint="eastAsia"/>
        </w:rPr>
        <w:t>、</w:t>
      </w:r>
      <w:r>
        <w:rPr>
          <w:rFonts w:hint="eastAsia"/>
        </w:rPr>
        <w:t>材质说明等）</w:t>
      </w:r>
      <w:r>
        <w:rPr>
          <w:rFonts w:hint="eastAsia"/>
        </w:rPr>
        <w:t>、产品布展、展期运营</w:t>
      </w:r>
      <w:r>
        <w:rPr>
          <w:rFonts w:hint="eastAsia"/>
        </w:rPr>
        <w:t>管理</w:t>
      </w:r>
      <w:r>
        <w:rPr>
          <w:rFonts w:hint="eastAsia"/>
        </w:rPr>
        <w:t>服务</w:t>
      </w:r>
      <w:r>
        <w:rPr>
          <w:rFonts w:hint="eastAsia"/>
        </w:rPr>
        <w:t>、</w:t>
      </w:r>
      <w:r>
        <w:rPr>
          <w:rFonts w:hint="eastAsia"/>
        </w:rPr>
        <w:t>后勤保障</w:t>
      </w:r>
      <w:r>
        <w:rPr>
          <w:rFonts w:hint="eastAsia"/>
        </w:rPr>
        <w:t>、</w:t>
      </w:r>
      <w:r>
        <w:rPr>
          <w:rFonts w:hint="eastAsia"/>
        </w:rPr>
        <w:t>时间任务表</w:t>
      </w:r>
      <w:r>
        <w:rPr>
          <w:rFonts w:hint="eastAsia"/>
        </w:rPr>
        <w:t>、</w:t>
      </w:r>
      <w:r>
        <w:rPr>
          <w:rFonts w:hint="eastAsia"/>
        </w:rPr>
        <w:t>应急预案、安全管理</w:t>
      </w:r>
      <w:r>
        <w:rPr>
          <w:rFonts w:hint="eastAsia"/>
        </w:rPr>
        <w:t>等</w:t>
      </w:r>
      <w:r>
        <w:rPr>
          <w:rFonts w:hint="eastAsia"/>
        </w:rPr>
        <w:t>方案</w:t>
      </w:r>
      <w:r>
        <w:rPr>
          <w:rFonts w:hint="eastAsia"/>
        </w:rPr>
        <w:t>。</w:t>
      </w:r>
      <w:r>
        <w:t>中选单位因特殊原因弃权或在合同签订后中途无法完成服务的，应出具书面情况说明，造成损失的，依法追究其责任。四川省商务厅将按本次比选分数从高到低顺延确定中选单位或重新举行比选。因不可抗力造成展会发生变化，我厅不承担责任。</w:t>
      </w:r>
    </w:p>
    <w:p w:rsidR="00794F92" w:rsidRDefault="007F355F" w:rsidP="00CB45E6">
      <w:pPr>
        <w:ind w:firstLine="640"/>
      </w:pPr>
      <w:r>
        <w:t>本比选方案由四川省商务厅负责解释。</w:t>
      </w:r>
    </w:p>
    <w:p w:rsidR="00794F92" w:rsidRDefault="00794F92">
      <w:pPr>
        <w:ind w:firstLineChars="0" w:firstLine="0"/>
      </w:pPr>
    </w:p>
    <w:sectPr w:rsidR="00794F92" w:rsidSect="00794F9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55F" w:rsidRDefault="007F355F">
      <w:pPr>
        <w:spacing w:line="240" w:lineRule="auto"/>
        <w:ind w:firstLine="640"/>
      </w:pPr>
      <w:r>
        <w:separator/>
      </w:r>
    </w:p>
  </w:endnote>
  <w:endnote w:type="continuationSeparator" w:id="0">
    <w:p w:rsidR="007F355F" w:rsidRDefault="007F355F">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ED50CFB5-F80B-4F87-9E6D-A9830488BA3F}"/>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公文黑体">
    <w:panose1 w:val="02000000000000000000"/>
    <w:charset w:val="86"/>
    <w:family w:val="auto"/>
    <w:pitch w:val="variable"/>
    <w:sig w:usb0="00000001" w:usb1="080E0000" w:usb2="00000010" w:usb3="00000000" w:csb0="00040000" w:csb1="00000000"/>
    <w:embedBold r:id="rId2" w:subsetted="1" w:fontKey="{EEE8D036-D9EF-4771-9728-B1CE76ADC968}"/>
  </w:font>
  <w:font w:name="方正小标宋_GBK">
    <w:panose1 w:val="03000509000000000000"/>
    <w:charset w:val="86"/>
    <w:family w:val="script"/>
    <w:pitch w:val="fixed"/>
    <w:sig w:usb0="00000001" w:usb1="080E0000" w:usb2="00000010" w:usb3="00000000" w:csb0="00040000" w:csb1="00000000"/>
    <w:embedBold r:id="rId3" w:subsetted="1" w:fontKey="{70D9F181-AB88-4CBB-A32F-A4B100B48782}"/>
  </w:font>
  <w:font w:name="黑体">
    <w:altName w:val="SimHei"/>
    <w:panose1 w:val="02010609060101010101"/>
    <w:charset w:val="86"/>
    <w:family w:val="modern"/>
    <w:pitch w:val="fixed"/>
    <w:sig w:usb0="800002BF" w:usb1="38CF7CFA" w:usb2="00000016" w:usb3="00000000" w:csb0="00040001" w:csb1="00000000"/>
    <w:embedBold r:id="rId4" w:subsetted="1" w:fontKey="{B6E398BD-C815-49E7-8689-4E047E62C25D}"/>
  </w:font>
  <w:font w:name="楷体_GB2312">
    <w:panose1 w:val="02010609030101010101"/>
    <w:charset w:val="86"/>
    <w:family w:val="modern"/>
    <w:pitch w:val="fixed"/>
    <w:sig w:usb0="00000001" w:usb1="080E0000" w:usb2="00000010" w:usb3="00000000" w:csb0="00040000" w:csb1="00000000"/>
    <w:embedBold r:id="rId5" w:subsetted="1" w:fontKey="{D23094E5-8998-4663-BF68-789A36920EDD}"/>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E6" w:rsidRDefault="00CB45E6" w:rsidP="00CB45E6">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F92" w:rsidRDefault="00794F92" w:rsidP="00CB45E6">
    <w:pPr>
      <w:pStyle w:val="a5"/>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794F92" w:rsidRDefault="00794F92" w:rsidP="00CB45E6">
                <w:pPr>
                  <w:pStyle w:val="a5"/>
                  <w:ind w:firstLine="360"/>
                </w:pPr>
                <w:r>
                  <w:fldChar w:fldCharType="begin"/>
                </w:r>
                <w:r w:rsidR="007F355F">
                  <w:instrText xml:space="preserve"> PAGE  \* MERGEFORMAT </w:instrText>
                </w:r>
                <w:r>
                  <w:fldChar w:fldCharType="separate"/>
                </w:r>
                <w:r w:rsidR="00CC268C">
                  <w:rPr>
                    <w:noProof/>
                  </w:rPr>
                  <w:t>4</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E6" w:rsidRDefault="00CB45E6" w:rsidP="00CB45E6">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55F" w:rsidRDefault="007F355F">
      <w:pPr>
        <w:spacing w:line="240" w:lineRule="auto"/>
        <w:ind w:firstLine="640"/>
      </w:pPr>
      <w:r>
        <w:separator/>
      </w:r>
    </w:p>
  </w:footnote>
  <w:footnote w:type="continuationSeparator" w:id="0">
    <w:p w:rsidR="007F355F" w:rsidRDefault="007F355F">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E6" w:rsidRDefault="00CB45E6" w:rsidP="00CB45E6">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E6" w:rsidRDefault="00CB45E6" w:rsidP="00CB45E6">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5E6" w:rsidRDefault="00CB45E6" w:rsidP="00CB45E6">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0A304274"/>
    <w:rsid w:val="EFF85164"/>
    <w:rsid w:val="EFFF43C7"/>
    <w:rsid w:val="F27F219A"/>
    <w:rsid w:val="FD856066"/>
    <w:rsid w:val="FED8E92E"/>
    <w:rsid w:val="FF3F02EE"/>
    <w:rsid w:val="FFCFA93E"/>
    <w:rsid w:val="FFFD860E"/>
    <w:rsid w:val="00794F92"/>
    <w:rsid w:val="007F355F"/>
    <w:rsid w:val="00CB45E6"/>
    <w:rsid w:val="00CC268C"/>
    <w:rsid w:val="02B97306"/>
    <w:rsid w:val="0A304274"/>
    <w:rsid w:val="17B7418B"/>
    <w:rsid w:val="1B3E6242"/>
    <w:rsid w:val="25EF074B"/>
    <w:rsid w:val="2CF25F4F"/>
    <w:rsid w:val="2F2B032E"/>
    <w:rsid w:val="334D114A"/>
    <w:rsid w:val="38042FDA"/>
    <w:rsid w:val="3B7F0CCE"/>
    <w:rsid w:val="3DAFA3FB"/>
    <w:rsid w:val="3DFF98AB"/>
    <w:rsid w:val="3F1FAF40"/>
    <w:rsid w:val="3FB75B86"/>
    <w:rsid w:val="3FD74797"/>
    <w:rsid w:val="40862D94"/>
    <w:rsid w:val="41D74882"/>
    <w:rsid w:val="51BB20EF"/>
    <w:rsid w:val="54BF980A"/>
    <w:rsid w:val="57DFEA68"/>
    <w:rsid w:val="5DF348F7"/>
    <w:rsid w:val="5EEFEEA0"/>
    <w:rsid w:val="5F171286"/>
    <w:rsid w:val="6E2B84C1"/>
    <w:rsid w:val="6F772FE6"/>
    <w:rsid w:val="6FBF9936"/>
    <w:rsid w:val="74BF88AF"/>
    <w:rsid w:val="77FE0125"/>
    <w:rsid w:val="787212BF"/>
    <w:rsid w:val="78BD30CD"/>
    <w:rsid w:val="78D13B60"/>
    <w:rsid w:val="7CE1D181"/>
    <w:rsid w:val="7DDD3384"/>
    <w:rsid w:val="7DFB8B24"/>
    <w:rsid w:val="7FAE399A"/>
    <w:rsid w:val="7FB7B6ED"/>
    <w:rsid w:val="7FE3EF7D"/>
    <w:rsid w:val="83BE0A6C"/>
    <w:rsid w:val="ADDFECFA"/>
    <w:rsid w:val="ADFB01B5"/>
    <w:rsid w:val="AFDB8A20"/>
    <w:rsid w:val="AFF291BD"/>
    <w:rsid w:val="B677A65F"/>
    <w:rsid w:val="BD3D2744"/>
    <w:rsid w:val="BF7F3575"/>
    <w:rsid w:val="BFDB8C5D"/>
    <w:rsid w:val="BFED6BB7"/>
    <w:rsid w:val="DBE7CBD6"/>
    <w:rsid w:val="DCF9861F"/>
    <w:rsid w:val="DD7FF00D"/>
    <w:rsid w:val="DFF72C66"/>
    <w:rsid w:val="E7D5BC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alutation"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94F92"/>
    <w:pPr>
      <w:widowControl w:val="0"/>
      <w:spacing w:line="580" w:lineRule="exact"/>
      <w:ind w:firstLineChars="200" w:firstLine="883"/>
      <w:jc w:val="both"/>
    </w:pPr>
    <w:rPr>
      <w:rFonts w:eastAsia="仿宋_GB2312" w:cstheme="minorBidi"/>
      <w:kern w:val="2"/>
      <w:sz w:val="32"/>
      <w:szCs w:val="24"/>
    </w:rPr>
  </w:style>
  <w:style w:type="paragraph" w:styleId="1">
    <w:name w:val="heading 1"/>
    <w:basedOn w:val="a"/>
    <w:next w:val="a"/>
    <w:qFormat/>
    <w:rsid w:val="00794F92"/>
    <w:pPr>
      <w:keepNext/>
      <w:keepLines/>
      <w:ind w:firstLineChars="0" w:firstLine="0"/>
      <w:jc w:val="center"/>
      <w:outlineLvl w:val="0"/>
    </w:pPr>
    <w:rPr>
      <w:rFonts w:ascii="Calibri" w:eastAsia="方正小标宋简体" w:hAnsi="Calibri"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uiPriority w:val="99"/>
    <w:unhideWhenUsed/>
    <w:qFormat/>
    <w:rsid w:val="00794F92"/>
  </w:style>
  <w:style w:type="paragraph" w:styleId="a4">
    <w:name w:val="Normal Indent"/>
    <w:basedOn w:val="a"/>
    <w:next w:val="a"/>
    <w:qFormat/>
    <w:rsid w:val="00794F92"/>
    <w:pPr>
      <w:ind w:firstLine="420"/>
    </w:pPr>
  </w:style>
  <w:style w:type="paragraph" w:styleId="a5">
    <w:name w:val="footer"/>
    <w:basedOn w:val="a"/>
    <w:qFormat/>
    <w:rsid w:val="00794F92"/>
    <w:pPr>
      <w:tabs>
        <w:tab w:val="center" w:pos="4153"/>
        <w:tab w:val="right" w:pos="8306"/>
      </w:tabs>
      <w:snapToGrid w:val="0"/>
      <w:jc w:val="left"/>
    </w:pPr>
    <w:rPr>
      <w:sz w:val="18"/>
    </w:rPr>
  </w:style>
  <w:style w:type="paragraph" w:styleId="a6">
    <w:name w:val="header"/>
    <w:basedOn w:val="a"/>
    <w:qFormat/>
    <w:rsid w:val="00794F92"/>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HTML">
    <w:name w:val="HTML Preformatted"/>
    <w:basedOn w:val="a"/>
    <w:qFormat/>
    <w:rsid w:val="00794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Normal (Web)"/>
    <w:basedOn w:val="a"/>
    <w:qFormat/>
    <w:rsid w:val="00794F92"/>
    <w:pPr>
      <w:spacing w:beforeAutospacing="1" w:afterAutospacing="1"/>
      <w:jc w:val="left"/>
    </w:pPr>
    <w:rPr>
      <w:rFonts w:cs="Times New Roman"/>
      <w:kern w:val="0"/>
      <w:sz w:val="24"/>
    </w:rPr>
  </w:style>
  <w:style w:type="paragraph" w:styleId="a8">
    <w:name w:val="Title"/>
    <w:basedOn w:val="a"/>
    <w:next w:val="a"/>
    <w:qFormat/>
    <w:rsid w:val="00794F92"/>
    <w:pPr>
      <w:widowControl/>
      <w:spacing w:after="240" w:line="360" w:lineRule="auto"/>
      <w:jc w:val="center"/>
    </w:pPr>
    <w:rPr>
      <w:rFonts w:ascii="Arial" w:hAnsi="Arial"/>
      <w:b/>
      <w:smallCaps/>
      <w:kern w:val="28"/>
      <w:sz w:val="36"/>
      <w:lang w:eastAsia="en-US"/>
    </w:rPr>
  </w:style>
  <w:style w:type="paragraph" w:customStyle="1" w:styleId="New">
    <w:name w:val="正文 New"/>
    <w:next w:val="10"/>
    <w:qFormat/>
    <w:rsid w:val="00794F92"/>
    <w:pPr>
      <w:adjustRightInd w:val="0"/>
      <w:snapToGrid w:val="0"/>
      <w:spacing w:after="200"/>
    </w:pPr>
    <w:rPr>
      <w:rFonts w:ascii="Tahoma"/>
      <w:b/>
      <w:sz w:val="58"/>
      <w:szCs w:val="32"/>
    </w:rPr>
  </w:style>
  <w:style w:type="paragraph" w:customStyle="1" w:styleId="10">
    <w:name w:val="图表目录1"/>
    <w:basedOn w:val="New"/>
    <w:next w:val="a"/>
    <w:qFormat/>
    <w:rsid w:val="00794F92"/>
    <w:pPr>
      <w:spacing w:before="100" w:beforeAutospacing="1" w:after="100" w:afterAutospacing="1"/>
      <w:ind w:leftChars="200" w:left="200" w:hangingChars="200" w:hanging="200"/>
    </w:pPr>
    <w:rPr>
      <w:rFonts w:ascii="Times New Roman"/>
      <w:sz w:val="21"/>
      <w:szCs w:val="21"/>
    </w:rPr>
  </w:style>
  <w:style w:type="paragraph" w:customStyle="1" w:styleId="NewNew">
    <w:name w:val="正文 New New"/>
    <w:qFormat/>
    <w:rsid w:val="00794F92"/>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Cogh</dc:creator>
  <cp:lastModifiedBy>冯俊兮</cp:lastModifiedBy>
  <cp:revision>2</cp:revision>
  <cp:lastPrinted>2025-05-16T09:02:00Z</cp:lastPrinted>
  <dcterms:created xsi:type="dcterms:W3CDTF">2025-05-20T08:51:00Z</dcterms:created>
  <dcterms:modified xsi:type="dcterms:W3CDTF">2025-05-20T08:51:00Z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A5AC3DB876924DB696563F91C43C0347_13</vt:lpwstr>
  </property>
  <property fmtid="{D5CDD505-2E9C-101B-9397-08002B2CF9AE}" pid="4" name="KSOTemplateDocerSaveRecord">
    <vt:lpwstr>eyJoZGlkIjoiN2FiNzUwNjBhZmY5NTVlMjFkMzc1Yzk5MjI5NDMyMmIiLCJ1c2VySWQiOiIxOTk3MDA0NTQifQ==</vt:lpwstr>
  </property>
</Properties>
</file>