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FDB23">
      <w:pPr>
        <w:pStyle w:val="45"/>
        <w:spacing w:line="580" w:lineRule="exact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  <w:t>2025年度四川省“蜀里安逸”消费新场景</w:t>
      </w:r>
    </w:p>
    <w:p w14:paraId="3105EFBC">
      <w:pPr>
        <w:pStyle w:val="45"/>
        <w:spacing w:line="580" w:lineRule="exact"/>
        <w:ind w:left="0" w:leftChars="0" w:firstLine="3092" w:firstLineChars="700"/>
        <w:jc w:val="both"/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  <w:t>拟支持项目</w:t>
      </w:r>
    </w:p>
    <w:bookmarkEnd w:id="0"/>
    <w:tbl>
      <w:tblPr>
        <w:tblStyle w:val="26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35"/>
        <w:gridCol w:w="4188"/>
        <w:gridCol w:w="1466"/>
        <w:gridCol w:w="1569"/>
      </w:tblGrid>
      <w:tr w14:paraId="0218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437" w:type="pct"/>
            <w:noWrap w:val="0"/>
            <w:vAlign w:val="center"/>
          </w:tcPr>
          <w:p w14:paraId="083BA21F">
            <w:pPr>
              <w:autoSpaceDN w:val="0"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22" w:type="pct"/>
            <w:noWrap w:val="0"/>
            <w:vAlign w:val="center"/>
          </w:tcPr>
          <w:p w14:paraId="547AEBF8">
            <w:pPr>
              <w:autoSpaceDN w:val="0"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2342" w:type="pct"/>
            <w:noWrap w:val="0"/>
            <w:vAlign w:val="center"/>
          </w:tcPr>
          <w:p w14:paraId="2E5EC23D">
            <w:pPr>
              <w:autoSpaceDN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819" w:type="pct"/>
            <w:noWrap w:val="0"/>
            <w:vAlign w:val="center"/>
          </w:tcPr>
          <w:p w14:paraId="680553AC">
            <w:pPr>
              <w:autoSpaceDN w:val="0"/>
              <w:spacing w:line="400" w:lineRule="exact"/>
              <w:ind w:left="0" w:leftChars="0" w:firstLine="241" w:firstLineChars="100"/>
              <w:jc w:val="both"/>
              <w:textAlignment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市（州）</w:t>
            </w:r>
          </w:p>
        </w:tc>
        <w:tc>
          <w:tcPr>
            <w:tcW w:w="877" w:type="pct"/>
            <w:noWrap w:val="0"/>
            <w:vAlign w:val="center"/>
          </w:tcPr>
          <w:p w14:paraId="4BC29EBD">
            <w:pPr>
              <w:autoSpaceDN w:val="0"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县、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市、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区</w:t>
            </w:r>
          </w:p>
        </w:tc>
      </w:tr>
      <w:tr w14:paraId="061A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076DC002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 w14:paraId="12E1D94A">
            <w:pPr>
              <w:autoSpaceDN w:val="0"/>
              <w:spacing w:line="400" w:lineRule="exact"/>
              <w:ind w:left="0" w:leftChars="0" w:firstLine="0" w:firstLineChars="0"/>
              <w:jc w:val="distribute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bidi="ar"/>
              </w:rPr>
              <w:t>潮品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 w:bidi="ar"/>
              </w:rPr>
              <w:t>乐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bidi="ar"/>
              </w:rPr>
              <w:t>购</w:t>
            </w:r>
          </w:p>
        </w:tc>
        <w:tc>
          <w:tcPr>
            <w:tcW w:w="2342" w:type="pct"/>
            <w:noWrap w:val="0"/>
            <w:vAlign w:val="center"/>
          </w:tcPr>
          <w:p w14:paraId="42B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成都SKP</w:t>
            </w:r>
          </w:p>
        </w:tc>
        <w:tc>
          <w:tcPr>
            <w:tcW w:w="819" w:type="pct"/>
            <w:noWrap w:val="0"/>
            <w:vAlign w:val="center"/>
          </w:tcPr>
          <w:p w14:paraId="7A15530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77" w:type="pct"/>
            <w:noWrap w:val="0"/>
            <w:vAlign w:val="center"/>
          </w:tcPr>
          <w:p w14:paraId="64AFB553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 w14:paraId="37C7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pct"/>
            <w:noWrap w:val="0"/>
            <w:vAlign w:val="center"/>
          </w:tcPr>
          <w:p w14:paraId="0C801EDC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27D97B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66B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澳康达西南中心</w:t>
            </w:r>
          </w:p>
        </w:tc>
        <w:tc>
          <w:tcPr>
            <w:tcW w:w="819" w:type="pct"/>
            <w:noWrap w:val="0"/>
            <w:vAlign w:val="center"/>
          </w:tcPr>
          <w:p w14:paraId="7394375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77" w:type="pct"/>
            <w:noWrap w:val="0"/>
            <w:vAlign w:val="center"/>
          </w:tcPr>
          <w:p w14:paraId="233D4DB1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</w:t>
            </w:r>
          </w:p>
        </w:tc>
      </w:tr>
      <w:tr w14:paraId="31AB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9F5DDC0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1F8143B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4E7DD6FF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中国竹子买车汽车品质消费集聚区</w:t>
            </w:r>
          </w:p>
        </w:tc>
        <w:tc>
          <w:tcPr>
            <w:tcW w:w="819" w:type="pct"/>
            <w:noWrap w:val="0"/>
            <w:vAlign w:val="center"/>
          </w:tcPr>
          <w:p w14:paraId="7F344A7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77" w:type="pct"/>
            <w:noWrap w:val="0"/>
            <w:vAlign w:val="center"/>
          </w:tcPr>
          <w:p w14:paraId="3B4C453A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金牛区</w:t>
            </w:r>
          </w:p>
        </w:tc>
      </w:tr>
      <w:tr w14:paraId="197D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7" w:type="pct"/>
            <w:noWrap w:val="0"/>
            <w:vAlign w:val="center"/>
          </w:tcPr>
          <w:p w14:paraId="70EEA599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18B9B8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07F7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E·PARK宜公园</w:t>
            </w:r>
          </w:p>
        </w:tc>
        <w:tc>
          <w:tcPr>
            <w:tcW w:w="819" w:type="pct"/>
            <w:noWrap w:val="0"/>
            <w:vAlign w:val="center"/>
          </w:tcPr>
          <w:p w14:paraId="26025066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877" w:type="pct"/>
            <w:noWrap w:val="0"/>
            <w:vAlign w:val="center"/>
          </w:tcPr>
          <w:p w14:paraId="4D545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高铁南片区</w:t>
            </w:r>
          </w:p>
        </w:tc>
      </w:tr>
      <w:tr w14:paraId="302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E26F063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5F94442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1671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华熙LIVE·528时尚购街区</w:t>
            </w:r>
          </w:p>
        </w:tc>
        <w:tc>
          <w:tcPr>
            <w:tcW w:w="819" w:type="pct"/>
            <w:noWrap w:val="0"/>
            <w:vAlign w:val="center"/>
          </w:tcPr>
          <w:p w14:paraId="647DE25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77" w:type="pct"/>
            <w:noWrap w:val="0"/>
            <w:vAlign w:val="center"/>
          </w:tcPr>
          <w:p w14:paraId="174394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</w:t>
            </w:r>
          </w:p>
        </w:tc>
      </w:tr>
      <w:tr w14:paraId="0FE9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4FC0C6B7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 w14:paraId="0ADCB9C9">
            <w:pPr>
              <w:autoSpaceDN w:val="0"/>
              <w:spacing w:line="400" w:lineRule="exact"/>
              <w:ind w:left="0" w:leftChars="0" w:firstLine="0" w:firstLineChars="0"/>
              <w:jc w:val="distribute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 w:bidi="ar"/>
              </w:rPr>
              <w:t>不夜天府</w:t>
            </w:r>
          </w:p>
        </w:tc>
        <w:tc>
          <w:tcPr>
            <w:tcW w:w="2342" w:type="pct"/>
            <w:noWrap w:val="0"/>
            <w:vAlign w:val="center"/>
          </w:tcPr>
          <w:p w14:paraId="72B0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恩阳梦华录</w:t>
            </w:r>
          </w:p>
        </w:tc>
        <w:tc>
          <w:tcPr>
            <w:tcW w:w="819" w:type="pct"/>
            <w:noWrap w:val="0"/>
            <w:vAlign w:val="center"/>
          </w:tcPr>
          <w:p w14:paraId="59950A6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877" w:type="pct"/>
            <w:noWrap w:val="0"/>
            <w:vAlign w:val="center"/>
          </w:tcPr>
          <w:p w14:paraId="507072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恩阳区</w:t>
            </w:r>
          </w:p>
        </w:tc>
      </w:tr>
      <w:tr w14:paraId="3191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76E5F484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5A18D2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2A50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夜下仁里</w:t>
            </w:r>
          </w:p>
        </w:tc>
        <w:tc>
          <w:tcPr>
            <w:tcW w:w="819" w:type="pct"/>
            <w:noWrap w:val="0"/>
            <w:vAlign w:val="center"/>
          </w:tcPr>
          <w:p w14:paraId="0B01081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877" w:type="pct"/>
            <w:noWrap w:val="0"/>
            <w:vAlign w:val="center"/>
          </w:tcPr>
          <w:p w14:paraId="722F2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河东新区</w:t>
            </w:r>
          </w:p>
        </w:tc>
      </w:tr>
      <w:tr w14:paraId="1B75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6690A347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4276A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27DE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崇文半月综合体</w:t>
            </w:r>
          </w:p>
        </w:tc>
        <w:tc>
          <w:tcPr>
            <w:tcW w:w="819" w:type="pct"/>
            <w:noWrap w:val="0"/>
            <w:vAlign w:val="center"/>
          </w:tcPr>
          <w:p w14:paraId="756C3468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877" w:type="pct"/>
            <w:noWrap w:val="0"/>
            <w:vAlign w:val="center"/>
          </w:tcPr>
          <w:p w14:paraId="2DF854C6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</w:t>
            </w:r>
          </w:p>
        </w:tc>
      </w:tr>
      <w:tr w14:paraId="497C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0FC2D455">
            <w:pPr>
              <w:autoSpaceDN w:val="0"/>
              <w:spacing w:line="400" w:lineRule="exact"/>
              <w:ind w:left="0" w:leftChars="0" w:firstLine="281" w:firstLineChars="10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A178C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3D14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武曌天街</w:t>
            </w:r>
          </w:p>
        </w:tc>
        <w:tc>
          <w:tcPr>
            <w:tcW w:w="819" w:type="pct"/>
            <w:noWrap w:val="0"/>
            <w:vAlign w:val="center"/>
          </w:tcPr>
          <w:p w14:paraId="485F7636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877" w:type="pct"/>
            <w:noWrap w:val="0"/>
            <w:vAlign w:val="center"/>
          </w:tcPr>
          <w:p w14:paraId="47D8BD8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</w:tr>
      <w:tr w14:paraId="0C08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398B509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240932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1DA9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山河明月*醉酒城</w:t>
            </w:r>
          </w:p>
        </w:tc>
        <w:tc>
          <w:tcPr>
            <w:tcW w:w="819" w:type="pct"/>
            <w:noWrap w:val="0"/>
            <w:vAlign w:val="center"/>
          </w:tcPr>
          <w:p w14:paraId="2E0DD4DA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877" w:type="pct"/>
            <w:noWrap w:val="0"/>
            <w:vAlign w:val="center"/>
          </w:tcPr>
          <w:p w14:paraId="7B8DD43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纳溪区</w:t>
            </w:r>
          </w:p>
        </w:tc>
      </w:tr>
      <w:tr w14:paraId="0363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06858331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47FC91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37D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醒园印象</w:t>
            </w:r>
          </w:p>
        </w:tc>
        <w:tc>
          <w:tcPr>
            <w:tcW w:w="819" w:type="pct"/>
            <w:noWrap w:val="0"/>
            <w:vAlign w:val="center"/>
          </w:tcPr>
          <w:p w14:paraId="7519D4A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877" w:type="pct"/>
            <w:noWrap w:val="0"/>
            <w:vAlign w:val="center"/>
          </w:tcPr>
          <w:p w14:paraId="1CB416D5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罗江区</w:t>
            </w:r>
          </w:p>
        </w:tc>
      </w:tr>
      <w:tr w14:paraId="7E76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37" w:type="pct"/>
            <w:noWrap w:val="0"/>
            <w:vAlign w:val="center"/>
          </w:tcPr>
          <w:p w14:paraId="1C15B327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502CB5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1F1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一品天下苍溪会客厅</w:t>
            </w:r>
          </w:p>
        </w:tc>
        <w:tc>
          <w:tcPr>
            <w:tcW w:w="819" w:type="pct"/>
            <w:noWrap w:val="0"/>
            <w:vAlign w:val="center"/>
          </w:tcPr>
          <w:p w14:paraId="4B650735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877" w:type="pct"/>
            <w:noWrap w:val="0"/>
            <w:vAlign w:val="center"/>
          </w:tcPr>
          <w:p w14:paraId="0D87AEB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</w:tr>
      <w:tr w14:paraId="0F3D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top"/>
          </w:tcPr>
          <w:p w14:paraId="223B5EE6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D990F5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7E0F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千年渠江恋·广安不夜城</w:t>
            </w:r>
          </w:p>
        </w:tc>
        <w:tc>
          <w:tcPr>
            <w:tcW w:w="819" w:type="pct"/>
            <w:noWrap w:val="0"/>
            <w:vAlign w:val="center"/>
          </w:tcPr>
          <w:p w14:paraId="066600DE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877" w:type="pct"/>
            <w:noWrap w:val="0"/>
            <w:vAlign w:val="center"/>
          </w:tcPr>
          <w:p w14:paraId="4D346028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</w:t>
            </w:r>
          </w:p>
        </w:tc>
      </w:tr>
      <w:tr w14:paraId="0FED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top"/>
          </w:tcPr>
          <w:p w14:paraId="47900EF6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F59B8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2403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安泰兴悦里</w:t>
            </w:r>
          </w:p>
        </w:tc>
        <w:tc>
          <w:tcPr>
            <w:tcW w:w="819" w:type="pct"/>
            <w:noWrap w:val="0"/>
            <w:vAlign w:val="center"/>
          </w:tcPr>
          <w:p w14:paraId="5D6FD1F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877" w:type="pct"/>
            <w:noWrap w:val="0"/>
            <w:vAlign w:val="center"/>
          </w:tcPr>
          <w:p w14:paraId="5827B24E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嘉陵区</w:t>
            </w:r>
          </w:p>
        </w:tc>
      </w:tr>
      <w:tr w14:paraId="761B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top"/>
          </w:tcPr>
          <w:p w14:paraId="6008EE5B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 w14:paraId="1E0F0135">
            <w:pPr>
              <w:autoSpaceDN w:val="0"/>
              <w:spacing w:line="400" w:lineRule="exact"/>
              <w:ind w:left="0" w:leftChars="0" w:firstLine="0" w:firstLineChars="0"/>
              <w:jc w:val="distribute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 w:bidi="ar"/>
              </w:rPr>
              <w:t>味美四川</w:t>
            </w:r>
          </w:p>
        </w:tc>
        <w:tc>
          <w:tcPr>
            <w:tcW w:w="2342" w:type="pct"/>
            <w:noWrap w:val="0"/>
            <w:vAlign w:val="center"/>
          </w:tcPr>
          <w:p w14:paraId="6715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三台天平巷特色商业步行街</w:t>
            </w:r>
          </w:p>
        </w:tc>
        <w:tc>
          <w:tcPr>
            <w:tcW w:w="819" w:type="pct"/>
            <w:noWrap w:val="0"/>
            <w:vAlign w:val="center"/>
          </w:tcPr>
          <w:p w14:paraId="6B501505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877" w:type="pct"/>
            <w:noWrap w:val="0"/>
            <w:vAlign w:val="center"/>
          </w:tcPr>
          <w:p w14:paraId="7D406E79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</w:t>
            </w:r>
          </w:p>
        </w:tc>
      </w:tr>
      <w:tr w14:paraId="4802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660E842D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3CA88EB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6A0B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芋见蜀光·味美悦享</w:t>
            </w:r>
          </w:p>
        </w:tc>
        <w:tc>
          <w:tcPr>
            <w:tcW w:w="819" w:type="pct"/>
            <w:noWrap w:val="0"/>
            <w:vAlign w:val="center"/>
          </w:tcPr>
          <w:p w14:paraId="627869E3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877" w:type="pct"/>
            <w:noWrap w:val="0"/>
            <w:vAlign w:val="center"/>
          </w:tcPr>
          <w:p w14:paraId="2AC983B2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盐边县</w:t>
            </w:r>
          </w:p>
        </w:tc>
      </w:tr>
      <w:tr w14:paraId="2A30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7F2FEC10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44ECCC3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4720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圣名国际购物广场</w:t>
            </w:r>
          </w:p>
        </w:tc>
        <w:tc>
          <w:tcPr>
            <w:tcW w:w="819" w:type="pct"/>
            <w:noWrap w:val="0"/>
            <w:vAlign w:val="center"/>
          </w:tcPr>
          <w:p w14:paraId="5A6C4101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877" w:type="pct"/>
            <w:noWrap w:val="0"/>
            <w:vAlign w:val="center"/>
          </w:tcPr>
          <w:p w14:paraId="4C14AA49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</w:t>
            </w:r>
          </w:p>
        </w:tc>
      </w:tr>
      <w:tr w14:paraId="7194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6770E498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00E6BF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4012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凯州新城中央音乐山谷</w:t>
            </w:r>
          </w:p>
        </w:tc>
        <w:tc>
          <w:tcPr>
            <w:tcW w:w="819" w:type="pct"/>
            <w:noWrap w:val="0"/>
            <w:vAlign w:val="center"/>
          </w:tcPr>
          <w:p w14:paraId="08EB6C2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877" w:type="pct"/>
            <w:noWrap w:val="0"/>
            <w:vAlign w:val="center"/>
          </w:tcPr>
          <w:p w14:paraId="4790BB5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</w:t>
            </w:r>
          </w:p>
        </w:tc>
      </w:tr>
      <w:tr w14:paraId="1908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21E319E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0775DB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635D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嘉悦里商业</w:t>
            </w:r>
          </w:p>
        </w:tc>
        <w:tc>
          <w:tcPr>
            <w:tcW w:w="819" w:type="pct"/>
            <w:noWrap w:val="0"/>
            <w:vAlign w:val="center"/>
          </w:tcPr>
          <w:p w14:paraId="3F78F5C3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877" w:type="pct"/>
            <w:noWrap w:val="0"/>
            <w:vAlign w:val="center"/>
          </w:tcPr>
          <w:p w14:paraId="478B8D1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旌阳区</w:t>
            </w:r>
          </w:p>
        </w:tc>
      </w:tr>
      <w:tr w14:paraId="223F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32AB3B6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33C0FD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509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泸州故事音乐火锅庄园</w:t>
            </w:r>
          </w:p>
        </w:tc>
        <w:tc>
          <w:tcPr>
            <w:tcW w:w="819" w:type="pct"/>
            <w:noWrap w:val="0"/>
            <w:vAlign w:val="center"/>
          </w:tcPr>
          <w:p w14:paraId="5BD7E512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877" w:type="pct"/>
            <w:noWrap w:val="0"/>
            <w:vAlign w:val="center"/>
          </w:tcPr>
          <w:p w14:paraId="6E89403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江阳区</w:t>
            </w:r>
          </w:p>
        </w:tc>
      </w:tr>
    </w:tbl>
    <w:p w14:paraId="66DB9D3E">
      <w:pPr>
        <w:autoSpaceDN w:val="0"/>
        <w:spacing w:line="400" w:lineRule="exact"/>
        <w:ind w:left="0" w:leftChars="0" w:firstLine="0" w:firstLineChars="0"/>
        <w:jc w:val="center"/>
        <w:textAlignment w:val="center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sectPr>
          <w:headerReference r:id="rId5" w:type="default"/>
          <w:footerReference r:id="rId6" w:type="default"/>
          <w:pgSz w:w="11906" w:h="16838"/>
          <w:pgMar w:top="1474" w:right="1474" w:bottom="1814" w:left="1587" w:header="72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437" w:charSpace="0"/>
        </w:sectPr>
      </w:pPr>
    </w:p>
    <w:tbl>
      <w:tblPr>
        <w:tblStyle w:val="26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35"/>
        <w:gridCol w:w="4188"/>
        <w:gridCol w:w="1466"/>
        <w:gridCol w:w="1569"/>
      </w:tblGrid>
      <w:tr w14:paraId="3EAA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359DA6B7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 w14:paraId="6247EEE5">
            <w:pPr>
              <w:autoSpaceDN w:val="0"/>
              <w:spacing w:line="400" w:lineRule="exact"/>
              <w:ind w:left="0" w:leftChars="0" w:firstLine="0" w:firstLineChars="0"/>
              <w:jc w:val="distribute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 w:bidi="ar"/>
              </w:rPr>
              <w:t>乐游蜀地</w:t>
            </w:r>
          </w:p>
        </w:tc>
        <w:tc>
          <w:tcPr>
            <w:tcW w:w="2342" w:type="pct"/>
            <w:noWrap w:val="0"/>
            <w:vAlign w:val="center"/>
          </w:tcPr>
          <w:p w14:paraId="52A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恐龙文化高科技旅游景区</w:t>
            </w:r>
          </w:p>
        </w:tc>
        <w:tc>
          <w:tcPr>
            <w:tcW w:w="819" w:type="pct"/>
            <w:noWrap w:val="0"/>
            <w:vAlign w:val="center"/>
          </w:tcPr>
          <w:p w14:paraId="7FF5F282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877" w:type="pct"/>
            <w:noWrap w:val="0"/>
            <w:vAlign w:val="center"/>
          </w:tcPr>
          <w:p w14:paraId="1FC484E2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大安区</w:t>
            </w:r>
          </w:p>
        </w:tc>
      </w:tr>
      <w:tr w14:paraId="1193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437" w:type="pct"/>
            <w:noWrap w:val="0"/>
            <w:vAlign w:val="center"/>
          </w:tcPr>
          <w:p w14:paraId="44BE5A21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51D243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46AA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苏稽古镇安逸慢生活</w:t>
            </w:r>
          </w:p>
        </w:tc>
        <w:tc>
          <w:tcPr>
            <w:tcW w:w="819" w:type="pct"/>
            <w:noWrap w:val="0"/>
            <w:vAlign w:val="center"/>
          </w:tcPr>
          <w:p w14:paraId="3DCBF49A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877" w:type="pct"/>
            <w:noWrap w:val="0"/>
            <w:vAlign w:val="center"/>
          </w:tcPr>
          <w:p w14:paraId="22CAE323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 w14:paraId="3F70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221BB00A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2B73D88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234F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凤仪湾</w:t>
            </w:r>
          </w:p>
        </w:tc>
        <w:tc>
          <w:tcPr>
            <w:tcW w:w="819" w:type="pct"/>
            <w:noWrap w:val="0"/>
            <w:vAlign w:val="center"/>
          </w:tcPr>
          <w:p w14:paraId="14A3EAD8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877" w:type="pct"/>
            <w:noWrap w:val="0"/>
            <w:vAlign w:val="center"/>
          </w:tcPr>
          <w:p w14:paraId="7400807F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高坪区</w:t>
            </w:r>
          </w:p>
        </w:tc>
      </w:tr>
      <w:tr w14:paraId="34B2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32E2F654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CB0CA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3C22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花仙谷农文旅融合发展项目</w:t>
            </w:r>
          </w:p>
        </w:tc>
        <w:tc>
          <w:tcPr>
            <w:tcW w:w="819" w:type="pct"/>
            <w:noWrap w:val="0"/>
            <w:vAlign w:val="center"/>
          </w:tcPr>
          <w:p w14:paraId="673F2208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77" w:type="pct"/>
            <w:noWrap w:val="0"/>
            <w:vAlign w:val="center"/>
          </w:tcPr>
          <w:p w14:paraId="15ABC493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</w:t>
            </w:r>
          </w:p>
        </w:tc>
      </w:tr>
      <w:tr w14:paraId="696B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53B7304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42F9CA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4393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建昌古城</w:t>
            </w:r>
          </w:p>
        </w:tc>
        <w:tc>
          <w:tcPr>
            <w:tcW w:w="819" w:type="pct"/>
            <w:noWrap w:val="0"/>
            <w:vAlign w:val="center"/>
          </w:tcPr>
          <w:p w14:paraId="7722EA12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877" w:type="pct"/>
            <w:noWrap w:val="0"/>
            <w:vAlign w:val="center"/>
          </w:tcPr>
          <w:p w14:paraId="6A3C98D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西昌市</w:t>
            </w:r>
          </w:p>
        </w:tc>
      </w:tr>
      <w:tr w14:paraId="07F1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242C9C07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4888408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7B2D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五粮液华西青城山国际康养中心</w:t>
            </w:r>
          </w:p>
        </w:tc>
        <w:tc>
          <w:tcPr>
            <w:tcW w:w="819" w:type="pct"/>
            <w:noWrap w:val="0"/>
            <w:vAlign w:val="center"/>
          </w:tcPr>
          <w:p w14:paraId="047BD8B6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77" w:type="pct"/>
            <w:noWrap w:val="0"/>
            <w:vAlign w:val="center"/>
          </w:tcPr>
          <w:p w14:paraId="0E5BD1D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</w:t>
            </w:r>
          </w:p>
        </w:tc>
      </w:tr>
      <w:tr w14:paraId="5E3B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773A2431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1960FA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324E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开江·西部珍珠文旅产业园</w:t>
            </w:r>
          </w:p>
        </w:tc>
        <w:tc>
          <w:tcPr>
            <w:tcW w:w="819" w:type="pct"/>
            <w:noWrap w:val="0"/>
            <w:vAlign w:val="center"/>
          </w:tcPr>
          <w:p w14:paraId="34993F31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877" w:type="pct"/>
            <w:noWrap w:val="0"/>
            <w:vAlign w:val="center"/>
          </w:tcPr>
          <w:p w14:paraId="3E3AB851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</w:t>
            </w:r>
          </w:p>
        </w:tc>
      </w:tr>
      <w:tr w14:paraId="39A5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57589C28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51447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0727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红韵山野研学基地</w:t>
            </w:r>
          </w:p>
        </w:tc>
        <w:tc>
          <w:tcPr>
            <w:tcW w:w="819" w:type="pct"/>
            <w:noWrap w:val="0"/>
            <w:vAlign w:val="center"/>
          </w:tcPr>
          <w:p w14:paraId="3666EB4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877" w:type="pct"/>
            <w:noWrap w:val="0"/>
            <w:vAlign w:val="center"/>
          </w:tcPr>
          <w:p w14:paraId="3F029278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邛崃市</w:t>
            </w:r>
          </w:p>
        </w:tc>
      </w:tr>
      <w:tr w14:paraId="4391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6A0C4C0F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0D28959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2D76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雷洞山森林研学营地</w:t>
            </w:r>
          </w:p>
        </w:tc>
        <w:tc>
          <w:tcPr>
            <w:tcW w:w="819" w:type="pct"/>
            <w:noWrap w:val="0"/>
            <w:vAlign w:val="center"/>
          </w:tcPr>
          <w:p w14:paraId="326CD59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877" w:type="pct"/>
            <w:noWrap w:val="0"/>
            <w:vAlign w:val="center"/>
          </w:tcPr>
          <w:p w14:paraId="7C47F0E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船山区</w:t>
            </w:r>
          </w:p>
        </w:tc>
      </w:tr>
      <w:tr w14:paraId="6160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34D6D4CA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46E15A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F37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临空经济区仁里村</w:t>
            </w:r>
          </w:p>
        </w:tc>
        <w:tc>
          <w:tcPr>
            <w:tcW w:w="819" w:type="pct"/>
            <w:noWrap w:val="0"/>
            <w:vAlign w:val="center"/>
          </w:tcPr>
          <w:p w14:paraId="0245D0A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877" w:type="pct"/>
            <w:noWrap w:val="0"/>
            <w:vAlign w:val="center"/>
          </w:tcPr>
          <w:p w14:paraId="6A7161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临空经济区</w:t>
            </w:r>
          </w:p>
        </w:tc>
      </w:tr>
      <w:tr w14:paraId="4473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06BEE445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43CBAA8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7AF5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社坛·新街子</w:t>
            </w:r>
          </w:p>
        </w:tc>
        <w:tc>
          <w:tcPr>
            <w:tcW w:w="819" w:type="pct"/>
            <w:noWrap w:val="0"/>
            <w:vAlign w:val="center"/>
          </w:tcPr>
          <w:p w14:paraId="07A809E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877" w:type="pct"/>
            <w:noWrap w:val="0"/>
            <w:vAlign w:val="center"/>
          </w:tcPr>
          <w:p w14:paraId="7F0CEEF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夹江县</w:t>
            </w:r>
          </w:p>
        </w:tc>
      </w:tr>
      <w:tr w14:paraId="6C67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0357CEE3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1D50B16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0721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川南大草原</w:t>
            </w:r>
          </w:p>
        </w:tc>
        <w:tc>
          <w:tcPr>
            <w:tcW w:w="819" w:type="pct"/>
            <w:noWrap w:val="0"/>
            <w:vAlign w:val="center"/>
          </w:tcPr>
          <w:p w14:paraId="176C1258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877" w:type="pct"/>
            <w:noWrap w:val="0"/>
            <w:vAlign w:val="center"/>
          </w:tcPr>
          <w:p w14:paraId="45E6736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</w:tr>
      <w:tr w14:paraId="68A2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23F0CCF4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71A451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4295012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渡河纪·飞夺泸定桥全感互动空间</w:t>
            </w:r>
          </w:p>
        </w:tc>
        <w:tc>
          <w:tcPr>
            <w:tcW w:w="819" w:type="pct"/>
            <w:noWrap w:val="0"/>
            <w:vAlign w:val="center"/>
          </w:tcPr>
          <w:p w14:paraId="72CA3B5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</w:t>
            </w:r>
          </w:p>
        </w:tc>
        <w:tc>
          <w:tcPr>
            <w:tcW w:w="877" w:type="pct"/>
            <w:noWrap w:val="0"/>
            <w:vAlign w:val="center"/>
          </w:tcPr>
          <w:p w14:paraId="7B320C3F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泸定县</w:t>
            </w:r>
          </w:p>
        </w:tc>
      </w:tr>
      <w:tr w14:paraId="02BC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44DDA27B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1B75DB6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687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小金县斯古拉文旅城</w:t>
            </w:r>
          </w:p>
        </w:tc>
        <w:tc>
          <w:tcPr>
            <w:tcW w:w="819" w:type="pct"/>
            <w:noWrap w:val="0"/>
            <w:vAlign w:val="center"/>
          </w:tcPr>
          <w:p w14:paraId="33CC1BB6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877" w:type="pct"/>
            <w:noWrap w:val="0"/>
            <w:vAlign w:val="center"/>
          </w:tcPr>
          <w:p w14:paraId="26D18D51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小金县</w:t>
            </w:r>
          </w:p>
        </w:tc>
      </w:tr>
      <w:tr w14:paraId="0BD8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0AA09D21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C47F38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7567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马湖古城</w:t>
            </w:r>
          </w:p>
        </w:tc>
        <w:tc>
          <w:tcPr>
            <w:tcW w:w="819" w:type="pct"/>
            <w:noWrap w:val="0"/>
            <w:vAlign w:val="center"/>
          </w:tcPr>
          <w:p w14:paraId="5EDDB80B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877" w:type="pct"/>
            <w:noWrap w:val="0"/>
            <w:vAlign w:val="center"/>
          </w:tcPr>
          <w:p w14:paraId="6E0AC02F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屏山县</w:t>
            </w:r>
          </w:p>
        </w:tc>
      </w:tr>
      <w:tr w14:paraId="797C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2027F75E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522" w:type="pct"/>
            <w:vMerge w:val="restart"/>
            <w:noWrap w:val="0"/>
            <w:vAlign w:val="center"/>
          </w:tcPr>
          <w:p w14:paraId="4D791D3E">
            <w:pPr>
              <w:autoSpaceDN w:val="0"/>
              <w:spacing w:line="400" w:lineRule="exact"/>
              <w:ind w:left="0" w:leftChars="0" w:firstLine="0" w:firstLineChars="0"/>
              <w:jc w:val="distribute"/>
              <w:textAlignment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 w:bidi="ar"/>
              </w:rPr>
              <w:t>悦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bidi="ar"/>
              </w:rPr>
              <w:t>动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  <w:lang w:eastAsia="zh-CN" w:bidi="ar"/>
              </w:rPr>
              <w:t>健康</w:t>
            </w:r>
          </w:p>
        </w:tc>
        <w:tc>
          <w:tcPr>
            <w:tcW w:w="2342" w:type="pct"/>
            <w:noWrap w:val="0"/>
            <w:vAlign w:val="center"/>
          </w:tcPr>
          <w:p w14:paraId="6465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石笋沟赛事康养之城</w:t>
            </w:r>
          </w:p>
        </w:tc>
        <w:tc>
          <w:tcPr>
            <w:tcW w:w="819" w:type="pct"/>
            <w:noWrap w:val="0"/>
            <w:vAlign w:val="center"/>
          </w:tcPr>
          <w:p w14:paraId="30DFE835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877" w:type="pct"/>
            <w:noWrap w:val="0"/>
            <w:vAlign w:val="center"/>
          </w:tcPr>
          <w:p w14:paraId="3BF05222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  县</w:t>
            </w:r>
          </w:p>
        </w:tc>
      </w:tr>
      <w:tr w14:paraId="0F83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43B3D999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620856C4"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082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中国眉山国际攀岩中心</w:t>
            </w:r>
          </w:p>
        </w:tc>
        <w:tc>
          <w:tcPr>
            <w:tcW w:w="819" w:type="pct"/>
            <w:noWrap w:val="0"/>
            <w:vAlign w:val="center"/>
          </w:tcPr>
          <w:p w14:paraId="16A0FC7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877" w:type="pct"/>
            <w:noWrap w:val="0"/>
            <w:vAlign w:val="center"/>
          </w:tcPr>
          <w:p w14:paraId="4789035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东坡区</w:t>
            </w:r>
          </w:p>
        </w:tc>
      </w:tr>
      <w:tr w14:paraId="021C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2D1A7C37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5C216C8D"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24C8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罗汉林·跃动森活消费场景</w:t>
            </w:r>
          </w:p>
        </w:tc>
        <w:tc>
          <w:tcPr>
            <w:tcW w:w="819" w:type="pct"/>
            <w:noWrap w:val="0"/>
            <w:vAlign w:val="center"/>
          </w:tcPr>
          <w:p w14:paraId="4967BBC3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877" w:type="pct"/>
            <w:noWrap w:val="0"/>
            <w:vAlign w:val="center"/>
          </w:tcPr>
          <w:p w14:paraId="6CC8A744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叙永县</w:t>
            </w:r>
          </w:p>
        </w:tc>
      </w:tr>
      <w:tr w14:paraId="10A2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4318F4A4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55BA08AF"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7267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华蓥山龙洞坪森林健康度假区</w:t>
            </w:r>
          </w:p>
        </w:tc>
        <w:tc>
          <w:tcPr>
            <w:tcW w:w="819" w:type="pct"/>
            <w:noWrap w:val="0"/>
            <w:vAlign w:val="center"/>
          </w:tcPr>
          <w:p w14:paraId="423E60A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877" w:type="pct"/>
            <w:noWrap w:val="0"/>
            <w:vAlign w:val="center"/>
          </w:tcPr>
          <w:p w14:paraId="27AF2767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</w:t>
            </w:r>
          </w:p>
        </w:tc>
      </w:tr>
      <w:tr w14:paraId="663A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437" w:type="pct"/>
            <w:noWrap w:val="0"/>
            <w:vAlign w:val="center"/>
          </w:tcPr>
          <w:p w14:paraId="6167B155">
            <w:pPr>
              <w:autoSpaceDN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522" w:type="pct"/>
            <w:vMerge w:val="continue"/>
            <w:noWrap w:val="0"/>
            <w:vAlign w:val="center"/>
          </w:tcPr>
          <w:p w14:paraId="2E23E32A"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342" w:type="pct"/>
            <w:noWrap w:val="0"/>
            <w:vAlign w:val="center"/>
          </w:tcPr>
          <w:p w14:paraId="528E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王岗坪国际生态旅游度假区</w:t>
            </w:r>
          </w:p>
        </w:tc>
        <w:tc>
          <w:tcPr>
            <w:tcW w:w="819" w:type="pct"/>
            <w:noWrap w:val="0"/>
            <w:vAlign w:val="center"/>
          </w:tcPr>
          <w:p w14:paraId="0DE3C03A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877" w:type="pct"/>
            <w:noWrap w:val="0"/>
            <w:vAlign w:val="center"/>
          </w:tcPr>
          <w:p w14:paraId="12FA5C39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石棉县</w:t>
            </w:r>
          </w:p>
        </w:tc>
      </w:tr>
    </w:tbl>
    <w:p w14:paraId="326E6F96">
      <w:pPr>
        <w:rPr>
          <w:rFonts w:hint="default"/>
          <w:lang w:val="en-US" w:eastAsia="zh-CN"/>
        </w:rPr>
      </w:pPr>
    </w:p>
    <w:sectPr>
      <w:footerReference r:id="rId8" w:type="first"/>
      <w:footerReference r:id="rId7" w:type="default"/>
      <w:pgSz w:w="11906" w:h="16838"/>
      <w:pgMar w:top="1474" w:right="1474" w:bottom="1814" w:left="1587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044FE">
    <w:pPr>
      <w:pStyle w:val="1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0" w:firstLineChars="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BAA03">
    <w:pPr>
      <w:pStyle w:val="1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0" w:firstLineChars="0"/>
      <w:textAlignment w:val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pPr w:leftFromText="181" w:rightFromText="181" w:vertAnchor="page" w:tblpXSpec="center" w:tblpY="15025"/>
      <w:tblOverlap w:val="never"/>
      <w:tblW w:w="907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113" w:type="dxa"/>
        <w:left w:w="108" w:type="dxa"/>
        <w:bottom w:w="0" w:type="dxa"/>
        <w:right w:w="108" w:type="dxa"/>
      </w:tblCellMar>
    </w:tblPr>
    <w:tblGrid>
      <w:gridCol w:w="3628"/>
      <w:gridCol w:w="2721"/>
      <w:gridCol w:w="2721"/>
    </w:tblGrid>
    <w:tr w14:paraId="4B1BAB4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628" w:type="dxa"/>
          <w:tcBorders>
            <w:tl2br w:val="nil"/>
            <w:tr2bl w:val="nil"/>
          </w:tcBorders>
          <w:vAlign w:val="top"/>
        </w:tcPr>
        <w:p w14:paraId="01BEAD40">
          <w:pPr>
            <w:pStyle w:val="1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Autospacing="0"/>
            <w:ind w:firstLine="0" w:firstLineChars="0"/>
            <w:jc w:val="both"/>
            <w:textAlignment w:val="auto"/>
            <w:rPr>
              <w:rFonts w:hint="default" w:ascii="Times New Roman" w:hAnsi="Times New Roman" w:eastAsia="方正仿宋_GB2312" w:cs="Times New Roman"/>
              <w:b w:val="0"/>
              <w:bCs/>
              <w:sz w:val="28"/>
              <w:szCs w:val="28"/>
              <w:vertAlign w:val="baseline"/>
              <w:lang w:val="en-US" w:eastAsia="zh-CN"/>
            </w:rPr>
          </w:pPr>
          <w:r>
            <w:rPr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497D25">
                                <w:pPr>
                                  <w:pStyle w:val="18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 w14:paraId="28497D25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721" w:type="dxa"/>
          <w:tcBorders>
            <w:tl2br w:val="nil"/>
            <w:tr2bl w:val="nil"/>
          </w:tcBorders>
          <w:vAlign w:val="top"/>
        </w:tcPr>
        <w:p w14:paraId="578E7E1D">
          <w:pPr>
            <w:pStyle w:val="1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Autospacing="0"/>
            <w:ind w:firstLine="0" w:firstLineChars="0"/>
            <w:jc w:val="both"/>
            <w:textAlignment w:val="auto"/>
            <w:rPr>
              <w:rFonts w:hint="eastAsia" w:ascii="Times New Roman" w:hAnsi="Times New Roman" w:eastAsia="方正仿宋_GB2312" w:cs="Times New Roman"/>
              <w:b w:val="0"/>
              <w:bCs/>
              <w:sz w:val="28"/>
              <w:szCs w:val="28"/>
              <w:vertAlign w:val="baseline"/>
              <w:lang w:val="en-US" w:eastAsia="zh-CN"/>
            </w:rPr>
          </w:pPr>
        </w:p>
      </w:tc>
      <w:tc>
        <w:tcPr>
          <w:tcW w:w="2721" w:type="dxa"/>
          <w:tcBorders>
            <w:tl2br w:val="nil"/>
            <w:tr2bl w:val="nil"/>
          </w:tcBorders>
          <w:vAlign w:val="top"/>
        </w:tcPr>
        <w:p w14:paraId="00804784">
          <w:pPr>
            <w:pStyle w:val="1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beforeAutospacing="0"/>
            <w:ind w:firstLine="0" w:firstLineChars="0"/>
            <w:jc w:val="both"/>
            <w:textAlignment w:val="auto"/>
            <w:rPr>
              <w:rFonts w:hint="default" w:ascii="Times New Roman" w:hAnsi="Times New Roman" w:eastAsia="方正仿宋_GB2312" w:cs="Times New Roman"/>
              <w:b w:val="0"/>
              <w:bCs/>
              <w:sz w:val="28"/>
              <w:szCs w:val="28"/>
              <w:vertAlign w:val="baseline"/>
              <w:lang w:val="en-US" w:eastAsia="zh-CN"/>
            </w:rPr>
          </w:pPr>
        </w:p>
      </w:tc>
    </w:tr>
  </w:tbl>
  <w:p w14:paraId="793BAAF1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0EBD6">
    <w:pPr>
      <w:pStyle w:val="19"/>
      <w:pBdr>
        <w:bottom w:val="none" w:color="auto" w:sz="0" w:space="1"/>
      </w:pBdr>
      <w:ind w:firstLine="3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21"/>
  <w:drawingGridVerticalSpacing w:val="218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OTFjNmYyMjA3MTY0N2M5N2UzMDkyNWJlY2IxYWQifQ=="/>
  </w:docVars>
  <w:rsids>
    <w:rsidRoot w:val="00912EF7"/>
    <w:rsid w:val="00210F85"/>
    <w:rsid w:val="002B4A03"/>
    <w:rsid w:val="003046F8"/>
    <w:rsid w:val="00325CD9"/>
    <w:rsid w:val="003B0102"/>
    <w:rsid w:val="0043082C"/>
    <w:rsid w:val="0043626C"/>
    <w:rsid w:val="00471C30"/>
    <w:rsid w:val="004B2E65"/>
    <w:rsid w:val="004F16DA"/>
    <w:rsid w:val="005453B5"/>
    <w:rsid w:val="00636A38"/>
    <w:rsid w:val="00696C10"/>
    <w:rsid w:val="006A23B4"/>
    <w:rsid w:val="0072539D"/>
    <w:rsid w:val="00766D62"/>
    <w:rsid w:val="007B4C70"/>
    <w:rsid w:val="008037EC"/>
    <w:rsid w:val="00912EF7"/>
    <w:rsid w:val="00922C88"/>
    <w:rsid w:val="009B1388"/>
    <w:rsid w:val="009D0E4C"/>
    <w:rsid w:val="009D38C4"/>
    <w:rsid w:val="00A66A73"/>
    <w:rsid w:val="00BC7C0F"/>
    <w:rsid w:val="00C516D0"/>
    <w:rsid w:val="00D648B2"/>
    <w:rsid w:val="00D85A7F"/>
    <w:rsid w:val="00E17775"/>
    <w:rsid w:val="00F53896"/>
    <w:rsid w:val="00F562BD"/>
    <w:rsid w:val="01113D6B"/>
    <w:rsid w:val="026D7479"/>
    <w:rsid w:val="02C7057E"/>
    <w:rsid w:val="031E60F0"/>
    <w:rsid w:val="041E07BB"/>
    <w:rsid w:val="064866C0"/>
    <w:rsid w:val="070D13DE"/>
    <w:rsid w:val="07832D5B"/>
    <w:rsid w:val="08F05950"/>
    <w:rsid w:val="09267963"/>
    <w:rsid w:val="0A0505FE"/>
    <w:rsid w:val="0B037F1B"/>
    <w:rsid w:val="0C4F2A45"/>
    <w:rsid w:val="0C7A7F3A"/>
    <w:rsid w:val="0DF32DEC"/>
    <w:rsid w:val="0E296B84"/>
    <w:rsid w:val="0F2B75E2"/>
    <w:rsid w:val="0F2E43B7"/>
    <w:rsid w:val="11D113C2"/>
    <w:rsid w:val="11E419A4"/>
    <w:rsid w:val="131F7E9C"/>
    <w:rsid w:val="133922B7"/>
    <w:rsid w:val="161920B5"/>
    <w:rsid w:val="178851DD"/>
    <w:rsid w:val="1ACF330A"/>
    <w:rsid w:val="1AD003D6"/>
    <w:rsid w:val="1B68646D"/>
    <w:rsid w:val="1EFF1A6F"/>
    <w:rsid w:val="1F6B4A51"/>
    <w:rsid w:val="21967F75"/>
    <w:rsid w:val="224B2255"/>
    <w:rsid w:val="22506FAD"/>
    <w:rsid w:val="226D5730"/>
    <w:rsid w:val="231950D1"/>
    <w:rsid w:val="239B620F"/>
    <w:rsid w:val="240D11B3"/>
    <w:rsid w:val="242E4721"/>
    <w:rsid w:val="24E32011"/>
    <w:rsid w:val="25906464"/>
    <w:rsid w:val="25C24266"/>
    <w:rsid w:val="26295443"/>
    <w:rsid w:val="296E4809"/>
    <w:rsid w:val="2A0120C5"/>
    <w:rsid w:val="2C8F1485"/>
    <w:rsid w:val="2D2E5A4A"/>
    <w:rsid w:val="2F066F43"/>
    <w:rsid w:val="32867865"/>
    <w:rsid w:val="32DD144F"/>
    <w:rsid w:val="338148E8"/>
    <w:rsid w:val="351433FA"/>
    <w:rsid w:val="37897E4C"/>
    <w:rsid w:val="37C56E4A"/>
    <w:rsid w:val="38061918"/>
    <w:rsid w:val="38FE7F24"/>
    <w:rsid w:val="392659E1"/>
    <w:rsid w:val="3966526D"/>
    <w:rsid w:val="3A5D0114"/>
    <w:rsid w:val="3A986AFC"/>
    <w:rsid w:val="3C0A5399"/>
    <w:rsid w:val="3C2F1CA5"/>
    <w:rsid w:val="3C7E4C64"/>
    <w:rsid w:val="3F5F18BD"/>
    <w:rsid w:val="3FDEC47E"/>
    <w:rsid w:val="3FF57A51"/>
    <w:rsid w:val="4062474F"/>
    <w:rsid w:val="41AA67C7"/>
    <w:rsid w:val="42064EB1"/>
    <w:rsid w:val="43E64188"/>
    <w:rsid w:val="46CE4EDF"/>
    <w:rsid w:val="474D22A8"/>
    <w:rsid w:val="4C6E243A"/>
    <w:rsid w:val="4DC91DCC"/>
    <w:rsid w:val="4EBA15E7"/>
    <w:rsid w:val="4F9D18F3"/>
    <w:rsid w:val="4FA50603"/>
    <w:rsid w:val="4FC652EB"/>
    <w:rsid w:val="51572DB0"/>
    <w:rsid w:val="52C84ED8"/>
    <w:rsid w:val="53313C44"/>
    <w:rsid w:val="534C3D5B"/>
    <w:rsid w:val="53747526"/>
    <w:rsid w:val="5426635A"/>
    <w:rsid w:val="55504EE1"/>
    <w:rsid w:val="556442AD"/>
    <w:rsid w:val="575755FC"/>
    <w:rsid w:val="59D92484"/>
    <w:rsid w:val="5BDD0AD6"/>
    <w:rsid w:val="5F3514E0"/>
    <w:rsid w:val="5F710701"/>
    <w:rsid w:val="5F9DA17D"/>
    <w:rsid w:val="5FB6AB50"/>
    <w:rsid w:val="5FFE1E71"/>
    <w:rsid w:val="606A13A2"/>
    <w:rsid w:val="61311A48"/>
    <w:rsid w:val="616F37EB"/>
    <w:rsid w:val="618D7A19"/>
    <w:rsid w:val="633A4929"/>
    <w:rsid w:val="64735602"/>
    <w:rsid w:val="66CF7E68"/>
    <w:rsid w:val="68C47BB0"/>
    <w:rsid w:val="69813FA5"/>
    <w:rsid w:val="69C460D3"/>
    <w:rsid w:val="69EC0EA3"/>
    <w:rsid w:val="6C4B297F"/>
    <w:rsid w:val="6D1F9C49"/>
    <w:rsid w:val="6D7F8EA0"/>
    <w:rsid w:val="6DEF6D47"/>
    <w:rsid w:val="6DF42BCE"/>
    <w:rsid w:val="6E72E221"/>
    <w:rsid w:val="6F558407"/>
    <w:rsid w:val="6FB946C8"/>
    <w:rsid w:val="6FDCD4D3"/>
    <w:rsid w:val="6FFF5530"/>
    <w:rsid w:val="711C7DD3"/>
    <w:rsid w:val="72295E0B"/>
    <w:rsid w:val="73674D66"/>
    <w:rsid w:val="73D6450A"/>
    <w:rsid w:val="73D7C1F6"/>
    <w:rsid w:val="74CB28DA"/>
    <w:rsid w:val="75270B95"/>
    <w:rsid w:val="75D009F7"/>
    <w:rsid w:val="76751C2D"/>
    <w:rsid w:val="769C48A8"/>
    <w:rsid w:val="771C2868"/>
    <w:rsid w:val="78994A9D"/>
    <w:rsid w:val="78E7547A"/>
    <w:rsid w:val="79535B70"/>
    <w:rsid w:val="79FF9A1D"/>
    <w:rsid w:val="7B303BA8"/>
    <w:rsid w:val="7BFF4FA9"/>
    <w:rsid w:val="7CB67A33"/>
    <w:rsid w:val="7D1F25FC"/>
    <w:rsid w:val="7DB67586"/>
    <w:rsid w:val="7DCE00F3"/>
    <w:rsid w:val="7DF5A41A"/>
    <w:rsid w:val="7EF61278"/>
    <w:rsid w:val="7F6F4542"/>
    <w:rsid w:val="7FD306E7"/>
    <w:rsid w:val="7FE19CF0"/>
    <w:rsid w:val="7FEEDCF8"/>
    <w:rsid w:val="7FEFA806"/>
    <w:rsid w:val="7FF76036"/>
    <w:rsid w:val="7FFF13F7"/>
    <w:rsid w:val="9F57EF07"/>
    <w:rsid w:val="BE5CF039"/>
    <w:rsid w:val="BECE580A"/>
    <w:rsid w:val="BFD7A286"/>
    <w:rsid w:val="C9FB471B"/>
    <w:rsid w:val="CB6FC968"/>
    <w:rsid w:val="D77E1C08"/>
    <w:rsid w:val="DD3FC16D"/>
    <w:rsid w:val="DEFF386C"/>
    <w:rsid w:val="E57E26BA"/>
    <w:rsid w:val="E7FD745B"/>
    <w:rsid w:val="EB37FE5C"/>
    <w:rsid w:val="EF76AE70"/>
    <w:rsid w:val="EF7BD21F"/>
    <w:rsid w:val="EFFFE0DD"/>
    <w:rsid w:val="F59A383C"/>
    <w:rsid w:val="F6FB65F7"/>
    <w:rsid w:val="F7CF074A"/>
    <w:rsid w:val="F9DE9B40"/>
    <w:rsid w:val="FBC1E77A"/>
    <w:rsid w:val="FD6A2448"/>
    <w:rsid w:val="FD9F05E4"/>
    <w:rsid w:val="FDAFB3D3"/>
    <w:rsid w:val="FDD7CE5E"/>
    <w:rsid w:val="FDDFA320"/>
    <w:rsid w:val="FEF6FD00"/>
    <w:rsid w:val="FEFBA050"/>
    <w:rsid w:val="FF07B5B5"/>
    <w:rsid w:val="FFBD8B47"/>
    <w:rsid w:val="FFF47B2D"/>
    <w:rsid w:val="FF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60" w:lineRule="exact"/>
      <w:ind w:firstLine="200" w:firstLineChars="200"/>
      <w:jc w:val="both"/>
    </w:pPr>
    <w:rPr>
      <w:rFonts w:ascii="仿宋" w:hAnsi="仿宋" w:eastAsia="仿宋" w:cs="Times New Roman"/>
      <w:b/>
      <w:kern w:val="2"/>
      <w:sz w:val="3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/>
      <w:kern w:val="44"/>
      <w:sz w:val="39"/>
      <w:szCs w:val="39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4"/>
    <w:next w:val="2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szCs w:val="24"/>
    </w:rPr>
  </w:style>
  <w:style w:type="paragraph" w:customStyle="1" w:styleId="4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Salutation1"/>
    <w:basedOn w:val="6"/>
    <w:next w:val="6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Normal Indent"/>
    <w:basedOn w:val="1"/>
    <w:next w:val="1"/>
    <w:qFormat/>
    <w:uiPriority w:val="0"/>
    <w:pPr>
      <w:ind w:firstLine="680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11">
    <w:name w:val="Document Map"/>
    <w:basedOn w:val="1"/>
    <w:next w:val="1"/>
    <w:unhideWhenUsed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14">
    <w:name w:val="Body Text"/>
    <w:basedOn w:val="1"/>
    <w:qFormat/>
    <w:uiPriority w:val="0"/>
    <w:pPr>
      <w:spacing w:after="140" w:line="276" w:lineRule="auto"/>
    </w:pPr>
  </w:style>
  <w:style w:type="paragraph" w:styleId="15">
    <w:name w:val="Body Text Indent"/>
    <w:basedOn w:val="1"/>
    <w:next w:val="9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rFonts w:ascii="Calibri" w:hAnsi="Calibri" w:eastAsia="宋体"/>
      <w:color w:val="FF0000"/>
    </w:rPr>
  </w:style>
  <w:style w:type="paragraph" w:styleId="16">
    <w:name w:val="Date"/>
    <w:basedOn w:val="1"/>
    <w:next w:val="1"/>
    <w:link w:val="43"/>
    <w:qFormat/>
    <w:uiPriority w:val="0"/>
    <w:pPr>
      <w:ind w:left="100" w:leftChars="2500"/>
    </w:pPr>
  </w:style>
  <w:style w:type="paragraph" w:styleId="17">
    <w:name w:val="Body Text Indent 2"/>
    <w:basedOn w:val="1"/>
    <w:next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18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4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List"/>
    <w:basedOn w:val="14"/>
    <w:qFormat/>
    <w:uiPriority w:val="0"/>
  </w:style>
  <w:style w:type="paragraph" w:styleId="21">
    <w:name w:val="index 7"/>
    <w:basedOn w:val="1"/>
    <w:next w:val="1"/>
    <w:qFormat/>
    <w:uiPriority w:val="0"/>
    <w:pPr>
      <w:ind w:left="2520"/>
    </w:pPr>
  </w:style>
  <w:style w:type="paragraph" w:styleId="2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Cs/>
      <w:kern w:val="0"/>
      <w:szCs w:val="32"/>
    </w:rPr>
  </w:style>
  <w:style w:type="paragraph" w:styleId="25">
    <w:name w:val="Body Text First Indent 2"/>
    <w:basedOn w:val="15"/>
    <w:next w:val="1"/>
    <w:qFormat/>
    <w:uiPriority w:val="0"/>
    <w:pPr>
      <w:spacing w:after="0" w:afterLines="0"/>
      <w:ind w:left="1663" w:leftChars="313" w:firstLine="420" w:firstLineChars="200"/>
    </w:pPr>
    <w:rPr>
      <w:rFonts w:ascii="Times New Roman" w:hAnsi="Times New Roman" w:cs="Times New Roman"/>
      <w:sz w:val="32"/>
      <w:szCs w:val="32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正文2"/>
    <w:basedOn w:val="30"/>
    <w:next w:val="30"/>
    <w:qFormat/>
    <w:uiPriority w:val="0"/>
  </w:style>
  <w:style w:type="paragraph" w:customStyle="1" w:styleId="30">
    <w:name w:val="正文 New New New New"/>
    <w:next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Default"/>
    <w:next w:val="25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标题 5（有编号）（绿盟科技）"/>
    <w:basedOn w:val="33"/>
    <w:next w:val="3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3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5">
    <w:name w:val="UserStyle_01"/>
    <w:basedOn w:val="1"/>
    <w:next w:val="1"/>
    <w:qFormat/>
    <w:uiPriority w:val="0"/>
    <w:pPr>
      <w:textAlignment w:val="baseline"/>
    </w:pPr>
    <w:rPr>
      <w:rFonts w:ascii="方正仿宋_GB2312" w:hAnsi="Calibri" w:eastAsia="方正仿宋_GB2312"/>
      <w:szCs w:val="20"/>
    </w:rPr>
  </w:style>
  <w:style w:type="character" w:customStyle="1" w:styleId="36">
    <w:name w:val="默认段落字体1"/>
    <w:qFormat/>
    <w:uiPriority w:val="0"/>
  </w:style>
  <w:style w:type="paragraph" w:customStyle="1" w:styleId="37">
    <w:name w:val="Index"/>
    <w:basedOn w:val="1"/>
    <w:qFormat/>
    <w:uiPriority w:val="0"/>
    <w:pPr>
      <w:suppressLineNumbers/>
    </w:pPr>
  </w:style>
  <w:style w:type="paragraph" w:customStyle="1" w:styleId="38">
    <w:name w:val="Heading"/>
    <w:basedOn w:val="1"/>
    <w:next w:val="14"/>
    <w:qFormat/>
    <w:uiPriority w:val="0"/>
    <w:pPr>
      <w:keepNext/>
      <w:spacing w:before="240" w:after="120"/>
    </w:pPr>
    <w:rPr>
      <w:rFonts w:ascii="方正公文仿宋" w:hAnsi="方正公文仿宋" w:eastAsia="方正公文仿宋" w:cs="方正公文仿宋"/>
      <w:sz w:val="28"/>
      <w:szCs w:val="28"/>
    </w:rPr>
  </w:style>
  <w:style w:type="paragraph" w:customStyle="1" w:styleId="39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40">
    <w:name w:val="Heading #2|1"/>
    <w:qFormat/>
    <w:uiPriority w:val="0"/>
    <w:pPr>
      <w:widowControl w:val="0"/>
      <w:spacing w:after="310"/>
      <w:jc w:val="center"/>
      <w:outlineLvl w:val="1"/>
    </w:pPr>
    <w:rPr>
      <w:rFonts w:ascii="宋体" w:hAnsi="宋体" w:eastAsia="宋体" w:cs="宋体"/>
      <w:color w:val="000000"/>
      <w:sz w:val="42"/>
      <w:szCs w:val="42"/>
      <w:lang w:val="zh-TW" w:eastAsia="zh-TW" w:bidi="zh-TW"/>
    </w:rPr>
  </w:style>
  <w:style w:type="paragraph" w:customStyle="1" w:styleId="41">
    <w:name w:val="Body text|1"/>
    <w:qFormat/>
    <w:uiPriority w:val="0"/>
    <w:pPr>
      <w:widowControl w:val="0"/>
      <w:spacing w:line="422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character" w:customStyle="1" w:styleId="42">
    <w:name w:val="页眉 Char"/>
    <w:link w:val="19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43">
    <w:name w:val="日期 Char"/>
    <w:link w:val="16"/>
    <w:qFormat/>
    <w:uiPriority w:val="0"/>
    <w:rPr>
      <w:rFonts w:ascii="仿宋" w:hAnsi="仿宋" w:eastAsia="仿宋"/>
      <w:b/>
      <w:kern w:val="2"/>
      <w:sz w:val="32"/>
      <w:szCs w:val="24"/>
    </w:rPr>
  </w:style>
  <w:style w:type="character" w:customStyle="1" w:styleId="44">
    <w:name w:val="页脚 Char"/>
    <w:link w:val="18"/>
    <w:qFormat/>
    <w:uiPriority w:val="99"/>
    <w:rPr>
      <w:rFonts w:ascii="仿宋" w:hAnsi="仿宋" w:eastAsia="仿宋"/>
      <w:b/>
      <w:kern w:val="2"/>
      <w:sz w:val="18"/>
      <w:szCs w:val="24"/>
    </w:rPr>
  </w:style>
  <w:style w:type="paragraph" w:customStyle="1" w:styleId="45">
    <w:name w:val="正文 New New New New New New New New"/>
    <w:basedOn w:val="1"/>
    <w:qFormat/>
    <w:uiPriority w:val="0"/>
  </w:style>
  <w:style w:type="paragraph" w:customStyle="1" w:styleId="46">
    <w:name w:val="List Paragraph1"/>
    <w:basedOn w:val="4"/>
    <w:qFormat/>
    <w:uiPriority w:val="0"/>
    <w:pPr>
      <w:ind w:firstLine="420" w:firstLineChars="200"/>
    </w:pPr>
  </w:style>
  <w:style w:type="character" w:customStyle="1" w:styleId="47">
    <w:name w:val="font41"/>
    <w:basedOn w:val="28"/>
    <w:qFormat/>
    <w:uiPriority w:val="0"/>
    <w:rPr>
      <w:rFonts w:hint="eastAsia" w:ascii="方正仿宋_GB2312" w:hAnsi="方正仿宋_GB2312" w:eastAsia="方正仿宋_GB2312" w:cs="方正仿宋_GB2312"/>
      <w:color w:val="000000"/>
      <w:sz w:val="16"/>
      <w:szCs w:val="16"/>
      <w:u w:val="none"/>
    </w:rPr>
  </w:style>
  <w:style w:type="character" w:customStyle="1" w:styleId="48">
    <w:name w:val="font31"/>
    <w:basedOn w:val="28"/>
    <w:qFormat/>
    <w:uiPriority w:val="0"/>
    <w:rPr>
      <w:rFonts w:hint="eastAsia" w:ascii="方正仿宋_GB2312" w:hAnsi="方正仿宋_GB2312" w:eastAsia="方正仿宋_GB2312" w:cs="方正仿宋_GB2312"/>
      <w:color w:val="000000"/>
      <w:sz w:val="16"/>
      <w:szCs w:val="16"/>
      <w:u w:val="none"/>
    </w:rPr>
  </w:style>
  <w:style w:type="character" w:customStyle="1" w:styleId="49">
    <w:name w:val="font51"/>
    <w:basedOn w:val="28"/>
    <w:qFormat/>
    <w:uiPriority w:val="0"/>
    <w:rPr>
      <w:rFonts w:hint="eastAsia" w:ascii="方正仿宋_GB2312" w:hAnsi="方正仿宋_GB2312" w:eastAsia="方正仿宋_GB2312" w:cs="方正仿宋_GB2312"/>
      <w:color w:val="000000"/>
      <w:sz w:val="16"/>
      <w:szCs w:val="16"/>
      <w:u w:val="none"/>
    </w:rPr>
  </w:style>
  <w:style w:type="paragraph" w:customStyle="1" w:styleId="50">
    <w:name w:val="正文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1180</Characters>
  <Lines>9</Lines>
  <Paragraphs>2</Paragraphs>
  <TotalTime>1</TotalTime>
  <ScaleCrop>false</ScaleCrop>
  <LinksUpToDate>false</LinksUpToDate>
  <CharactersWithSpaces>1191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2022-06-20T12:21:00Z</dcterms:created>
  <dc:creator>user</dc:creator>
  <cp:lastModifiedBy>user</cp:lastModifiedBy>
  <cp:lastPrinted>2025-07-01T23:55:00Z</cp:lastPrinted>
  <dcterms:modified xsi:type="dcterms:W3CDTF">2025-09-22T18:06:57Z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2149B6E20D3E3E09C11FD16875E6287C_43</vt:lpwstr>
  </property>
  <property fmtid="{D5CDD505-2E9C-101B-9397-08002B2CF9AE}" pid="4" name="KSOTemplateDocerSaveRecord">
    <vt:lpwstr>eyJoZGlkIjoiMWI0OGVkODcyNWYwYWM5OTk1YWNmMzU4ZWY5ODk5NjciLCJ1c2VySWQiOiIxNjQ1OTk1ODUxIn0=</vt:lpwstr>
  </property>
</Properties>
</file>